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B876D" w14:textId="3959D355" w:rsidR="00175235" w:rsidRPr="000C0689" w:rsidRDefault="00832CE5" w:rsidP="00B86461">
      <w:pPr>
        <w:pStyle w:val="Head"/>
      </w:pPr>
      <w:proofErr w:type="spellStart"/>
      <w:r w:rsidRPr="000C0689">
        <w:t>Samo</w:t>
      </w:r>
      <w:r>
        <w:t>ter</w:t>
      </w:r>
      <w:proofErr w:type="spellEnd"/>
      <w:r w:rsidR="00AA6708">
        <w:t>/</w:t>
      </w:r>
      <w:proofErr w:type="spellStart"/>
      <w:r w:rsidR="00AA6708">
        <w:t>Asphaltica</w:t>
      </w:r>
      <w:proofErr w:type="spellEnd"/>
      <w:r w:rsidR="00003179">
        <w:t xml:space="preserve"> </w:t>
      </w:r>
      <w:r>
        <w:t xml:space="preserve">2023: Nachhaltige Wirtgen Group Technologien für den Straßenbau </w:t>
      </w:r>
    </w:p>
    <w:p w14:paraId="6C340F44" w14:textId="3A4E9787" w:rsidR="00B86461" w:rsidRDefault="002A6B5C" w:rsidP="00175235">
      <w:pPr>
        <w:pStyle w:val="Subhead"/>
      </w:pPr>
      <w:proofErr w:type="spellStart"/>
      <w:r>
        <w:t>Production</w:t>
      </w:r>
      <w:proofErr w:type="spellEnd"/>
      <w:r>
        <w:t xml:space="preserve"> Systems</w:t>
      </w:r>
      <w:r w:rsidR="00C26954">
        <w:t xml:space="preserve"> </w:t>
      </w:r>
      <w:r w:rsidR="00832CE5">
        <w:t>optimieren Arbeitsprozesse bei Infrastrukturprojekten</w:t>
      </w:r>
    </w:p>
    <w:p w14:paraId="4C54B93A" w14:textId="5F655C0D" w:rsidR="00B24860" w:rsidRPr="00283716" w:rsidRDefault="00003179" w:rsidP="000144B1">
      <w:pPr>
        <w:pStyle w:val="Teaser"/>
      </w:pPr>
      <w:r>
        <w:t xml:space="preserve">Mit 11 Exponaten </w:t>
      </w:r>
      <w:r w:rsidR="00EC43BA">
        <w:t>von</w:t>
      </w:r>
      <w:r>
        <w:t xml:space="preserve"> Wirtgen, Vögele, Hamm</w:t>
      </w:r>
      <w:r w:rsidR="00E101FB">
        <w:t xml:space="preserve">, </w:t>
      </w:r>
      <w:r>
        <w:t xml:space="preserve">Kleemann </w:t>
      </w:r>
      <w:r w:rsidR="00E101FB">
        <w:t xml:space="preserve">und </w:t>
      </w:r>
      <w:proofErr w:type="spellStart"/>
      <w:r w:rsidR="00E101FB">
        <w:t>Benninghoven</w:t>
      </w:r>
      <w:proofErr w:type="spellEnd"/>
      <w:r w:rsidR="00E101FB">
        <w:t xml:space="preserve"> </w:t>
      </w:r>
      <w:r>
        <w:t>präsentiert die Wirtgen Group v</w:t>
      </w:r>
      <w:r w:rsidR="00B24860">
        <w:t xml:space="preserve">om 3. bis 7. Mai </w:t>
      </w:r>
      <w:r w:rsidR="00C355AB">
        <w:t xml:space="preserve">2023 </w:t>
      </w:r>
      <w:r>
        <w:t>in Verona einen Querschnitt ihres umfangreichen Produktportfolios</w:t>
      </w:r>
      <w:r w:rsidR="00652C09">
        <w:t>.</w:t>
      </w:r>
      <w:r w:rsidR="00AA6708">
        <w:t xml:space="preserve"> Dabei reichen die Lösungen vom Kaltfräsen über das Kaltrecycling, den Einbau und die Verdichtung von Asphalt bis hin zur Aufbereitung von </w:t>
      </w:r>
      <w:r w:rsidR="00AA6708" w:rsidRPr="00AA6708">
        <w:t>Naturgesteinen und Recycling</w:t>
      </w:r>
      <w:r w:rsidR="00AA6708">
        <w:t xml:space="preserve">materialien. Im Mittelpunkt stehen </w:t>
      </w:r>
      <w:r w:rsidR="002A6B5C">
        <w:t xml:space="preserve">neben den Maschinen vor allem deren </w:t>
      </w:r>
      <w:r w:rsidR="00AA6708">
        <w:t>digitale</w:t>
      </w:r>
      <w:r w:rsidR="002A6B5C">
        <w:t xml:space="preserve"> </w:t>
      </w:r>
      <w:r w:rsidR="00AA6708">
        <w:t>Assistenz- und Dokumentationssysteme</w:t>
      </w:r>
      <w:r w:rsidR="002A6B5C">
        <w:t>.</w:t>
      </w:r>
      <w:r w:rsidR="00AA6708">
        <w:t xml:space="preserve"> </w:t>
      </w:r>
    </w:p>
    <w:p w14:paraId="252FABA2" w14:textId="607EDD35" w:rsidR="00B24860" w:rsidRDefault="00D77650" w:rsidP="00D77650">
      <w:pPr>
        <w:pStyle w:val="Teaserhead"/>
      </w:pPr>
      <w:r>
        <w:t xml:space="preserve">Wie </w:t>
      </w:r>
      <w:proofErr w:type="spellStart"/>
      <w:r>
        <w:t>Product</w:t>
      </w:r>
      <w:r w:rsidR="002A6B5C">
        <w:t>ion</w:t>
      </w:r>
      <w:proofErr w:type="spellEnd"/>
      <w:r>
        <w:t xml:space="preserve"> Systems den Straßenbau veränder</w:t>
      </w:r>
      <w:r w:rsidR="002A6B5C">
        <w:t>n</w:t>
      </w:r>
    </w:p>
    <w:p w14:paraId="009CC5A1" w14:textId="42CBB190" w:rsidR="00F23E5A" w:rsidRDefault="00B55DE9" w:rsidP="00D77650">
      <w:pPr>
        <w:pStyle w:val="Standardabsatz"/>
        <w:rPr>
          <w:rFonts w:cs="Arial"/>
          <w:bCs/>
          <w:color w:val="000000"/>
          <w:szCs w:val="22"/>
        </w:rPr>
      </w:pPr>
      <w:r>
        <w:t>Moderner S</w:t>
      </w:r>
      <w:r w:rsidR="00D77650">
        <w:t xml:space="preserve">traßenbau ist </w:t>
      </w:r>
      <w:r>
        <w:t xml:space="preserve">in Zukunft </w:t>
      </w:r>
      <w:r w:rsidR="00D77650">
        <w:t xml:space="preserve">nur mit </w:t>
      </w:r>
      <w:r w:rsidR="00B45E5F">
        <w:t>nachhaltige</w:t>
      </w:r>
      <w:r w:rsidR="00EC43BA">
        <w:t>n</w:t>
      </w:r>
      <w:r w:rsidR="00B45E5F">
        <w:t xml:space="preserve"> und effiziente</w:t>
      </w:r>
      <w:r w:rsidR="00EC43BA">
        <w:t>n</w:t>
      </w:r>
      <w:r w:rsidR="00B45E5F">
        <w:t xml:space="preserve"> Lösungen </w:t>
      </w:r>
      <w:r w:rsidR="00EC43BA">
        <w:t>möglich</w:t>
      </w:r>
      <w:r w:rsidR="00B45E5F">
        <w:t xml:space="preserve">, </w:t>
      </w:r>
      <w:r w:rsidR="0023065A">
        <w:t>die</w:t>
      </w:r>
      <w:r w:rsidR="00B45E5F">
        <w:t xml:space="preserve"> die zunehmenden Anforderungen in pun</w:t>
      </w:r>
      <w:r w:rsidR="00256D8F">
        <w:t>c</w:t>
      </w:r>
      <w:r w:rsidR="00B45E5F">
        <w:t xml:space="preserve">to Umweltschutz und Sicherheit für Mensch und Natur erfüllen. </w:t>
      </w:r>
      <w:r w:rsidR="0023065A">
        <w:t>So unterstützt die</w:t>
      </w:r>
      <w:r w:rsidR="00D77650" w:rsidRPr="005D29B1">
        <w:t xml:space="preserve"> Wirtgen Group ihre Kunden</w:t>
      </w:r>
      <w:r w:rsidR="00B45E5F">
        <w:t xml:space="preserve"> nicht nur mit </w:t>
      </w:r>
      <w:r w:rsidR="00140A9B">
        <w:t xml:space="preserve">innovativen </w:t>
      </w:r>
      <w:r w:rsidR="00D77650" w:rsidRPr="00140A9B">
        <w:t>Lösungen</w:t>
      </w:r>
      <w:r w:rsidR="00D77650" w:rsidRPr="005D29B1">
        <w:t xml:space="preserve"> für einzelne Maschinen und </w:t>
      </w:r>
      <w:r w:rsidR="00B45E5F">
        <w:t xml:space="preserve">„grüne“ </w:t>
      </w:r>
      <w:r w:rsidR="00D77650" w:rsidRPr="005D29B1">
        <w:t>Antriebstechnologien</w:t>
      </w:r>
      <w:r>
        <w:t xml:space="preserve">. </w:t>
      </w:r>
      <w:r w:rsidR="00140A9B" w:rsidRPr="00164851">
        <w:rPr>
          <w:rFonts w:cs="Arial"/>
          <w:bCs/>
          <w:color w:val="000000"/>
          <w:szCs w:val="22"/>
        </w:rPr>
        <w:t xml:space="preserve">Mit </w:t>
      </w:r>
      <w:r w:rsidR="0023065A">
        <w:rPr>
          <w:rFonts w:cs="Arial"/>
          <w:bCs/>
          <w:color w:val="000000"/>
          <w:szCs w:val="22"/>
        </w:rPr>
        <w:t>seinen</w:t>
      </w:r>
      <w:r w:rsidR="002A6B5C">
        <w:rPr>
          <w:rFonts w:cs="Arial"/>
          <w:bCs/>
          <w:color w:val="000000"/>
          <w:szCs w:val="22"/>
        </w:rPr>
        <w:t xml:space="preserve"> </w:t>
      </w:r>
      <w:proofErr w:type="spellStart"/>
      <w:r w:rsidR="00140A9B" w:rsidRPr="00164851">
        <w:rPr>
          <w:rFonts w:cs="Arial"/>
          <w:bCs/>
          <w:color w:val="000000"/>
          <w:szCs w:val="22"/>
        </w:rPr>
        <w:t>Production</w:t>
      </w:r>
      <w:proofErr w:type="spellEnd"/>
      <w:r w:rsidR="00140A9B" w:rsidRPr="00164851">
        <w:rPr>
          <w:rFonts w:cs="Arial"/>
          <w:bCs/>
          <w:color w:val="000000"/>
          <w:szCs w:val="22"/>
        </w:rPr>
        <w:t xml:space="preserve"> System</w:t>
      </w:r>
      <w:r w:rsidR="0023065A">
        <w:rPr>
          <w:rFonts w:cs="Arial"/>
          <w:bCs/>
          <w:color w:val="000000"/>
          <w:szCs w:val="22"/>
        </w:rPr>
        <w:t>s bietet der Unternehmensverbund</w:t>
      </w:r>
      <w:r w:rsidR="002A6B5C">
        <w:rPr>
          <w:rFonts w:cs="Arial"/>
          <w:bCs/>
          <w:color w:val="000000"/>
          <w:szCs w:val="22"/>
        </w:rPr>
        <w:t xml:space="preserve"> </w:t>
      </w:r>
      <w:r w:rsidR="0023065A">
        <w:rPr>
          <w:rFonts w:cs="Arial"/>
          <w:bCs/>
          <w:color w:val="000000"/>
          <w:szCs w:val="22"/>
        </w:rPr>
        <w:t xml:space="preserve">vielmehr </w:t>
      </w:r>
      <w:r w:rsidR="00140A9B" w:rsidRPr="00164851">
        <w:rPr>
          <w:rFonts w:cs="Arial"/>
          <w:bCs/>
          <w:color w:val="000000"/>
          <w:szCs w:val="22"/>
        </w:rPr>
        <w:t>Komplett</w:t>
      </w:r>
      <w:r w:rsidR="00256D8F">
        <w:rPr>
          <w:rFonts w:cs="Arial"/>
          <w:bCs/>
          <w:color w:val="000000"/>
          <w:szCs w:val="22"/>
        </w:rPr>
        <w:t>l</w:t>
      </w:r>
      <w:r w:rsidR="00140A9B" w:rsidRPr="00164851">
        <w:rPr>
          <w:rFonts w:cs="Arial"/>
          <w:bCs/>
          <w:color w:val="000000"/>
          <w:szCs w:val="22"/>
        </w:rPr>
        <w:t>ösung</w:t>
      </w:r>
      <w:r w:rsidR="00140A9B">
        <w:rPr>
          <w:rFonts w:cs="Arial"/>
          <w:bCs/>
          <w:color w:val="000000"/>
          <w:szCs w:val="22"/>
        </w:rPr>
        <w:t>en</w:t>
      </w:r>
      <w:r w:rsidR="00140A9B" w:rsidRPr="00164851">
        <w:rPr>
          <w:rFonts w:cs="Arial"/>
          <w:bCs/>
          <w:color w:val="000000"/>
          <w:szCs w:val="22"/>
        </w:rPr>
        <w:t xml:space="preserve">, die ein Kunde benötigt, um ein (Straßen-) Bauprojekt wirtschaftlich und nachhaltig umzusetzen. </w:t>
      </w:r>
      <w:r w:rsidR="00F23E5A">
        <w:rPr>
          <w:rFonts w:cs="Arial"/>
          <w:bCs/>
          <w:color w:val="000000"/>
          <w:szCs w:val="22"/>
        </w:rPr>
        <w:t xml:space="preserve">Dazu </w:t>
      </w:r>
      <w:r w:rsidR="00140A9B" w:rsidRPr="00164851">
        <w:rPr>
          <w:rFonts w:cs="Arial"/>
          <w:bCs/>
          <w:color w:val="000000"/>
          <w:szCs w:val="22"/>
        </w:rPr>
        <w:t xml:space="preserve">zählen </w:t>
      </w:r>
      <w:r w:rsidR="0023065A">
        <w:rPr>
          <w:rFonts w:cs="Arial"/>
          <w:bCs/>
          <w:color w:val="000000"/>
          <w:szCs w:val="22"/>
        </w:rPr>
        <w:t>neben der</w:t>
      </w:r>
      <w:r w:rsidR="00140A9B" w:rsidRPr="00164851">
        <w:rPr>
          <w:rFonts w:cs="Arial"/>
          <w:bCs/>
          <w:color w:val="000000"/>
          <w:szCs w:val="22"/>
        </w:rPr>
        <w:t xml:space="preserve"> richtig dimensionierten Maschine oder Maschinenkombination</w:t>
      </w:r>
      <w:r w:rsidR="0023065A">
        <w:rPr>
          <w:rFonts w:cs="Arial"/>
          <w:bCs/>
          <w:color w:val="000000"/>
          <w:szCs w:val="22"/>
        </w:rPr>
        <w:t xml:space="preserve"> auch</w:t>
      </w:r>
      <w:r w:rsidR="00140A9B" w:rsidRPr="00164851">
        <w:rPr>
          <w:rFonts w:cs="Arial"/>
          <w:bCs/>
          <w:color w:val="000000"/>
          <w:szCs w:val="22"/>
        </w:rPr>
        <w:t xml:space="preserve"> das optimale </w:t>
      </w:r>
      <w:r w:rsidR="004F4C26">
        <w:rPr>
          <w:rFonts w:cs="Arial"/>
          <w:bCs/>
          <w:color w:val="000000"/>
          <w:szCs w:val="22"/>
        </w:rPr>
        <w:t>Anwendungsv</w:t>
      </w:r>
      <w:r w:rsidR="00140A9B" w:rsidRPr="00164851">
        <w:rPr>
          <w:rFonts w:cs="Arial"/>
          <w:bCs/>
          <w:color w:val="000000"/>
          <w:szCs w:val="22"/>
        </w:rPr>
        <w:t>erfahren</w:t>
      </w:r>
      <w:r w:rsidR="004F4C26">
        <w:rPr>
          <w:rFonts w:cs="Arial"/>
          <w:bCs/>
          <w:color w:val="000000"/>
          <w:szCs w:val="22"/>
        </w:rPr>
        <w:t>.</w:t>
      </w:r>
      <w:r w:rsidR="00140A9B" w:rsidRPr="00164851">
        <w:rPr>
          <w:rFonts w:cs="Arial"/>
          <w:bCs/>
          <w:color w:val="000000"/>
          <w:szCs w:val="22"/>
        </w:rPr>
        <w:t xml:space="preserve"> </w:t>
      </w:r>
      <w:r w:rsidR="004F4C26" w:rsidRPr="00164851">
        <w:rPr>
          <w:rFonts w:cs="Arial"/>
          <w:bCs/>
          <w:color w:val="000000"/>
          <w:szCs w:val="22"/>
        </w:rPr>
        <w:t>Hinzu kommen die passenden, prozessunterstützenden (digitalen) Assistenz- oder Telematik- bzw. Automatisierungs-Systeme sowie Dokumentations-Systeme</w:t>
      </w:r>
      <w:r w:rsidR="004F4C26" w:rsidRPr="00164851">
        <w:rPr>
          <w:szCs w:val="22"/>
        </w:rPr>
        <w:t xml:space="preserve"> </w:t>
      </w:r>
      <w:r w:rsidR="004F4C26" w:rsidRPr="00164851">
        <w:rPr>
          <w:rFonts w:cs="Arial"/>
          <w:bCs/>
          <w:color w:val="000000"/>
          <w:szCs w:val="22"/>
        </w:rPr>
        <w:t>und anwendungsgerechte Ausstattungsoptionen</w:t>
      </w:r>
      <w:r w:rsidR="004F4C26">
        <w:rPr>
          <w:rFonts w:cs="Arial"/>
          <w:bCs/>
          <w:color w:val="000000"/>
          <w:szCs w:val="22"/>
        </w:rPr>
        <w:t>.</w:t>
      </w:r>
    </w:p>
    <w:p w14:paraId="05113BCF" w14:textId="7C36DF11" w:rsidR="0092511D" w:rsidRDefault="004F4C26" w:rsidP="000C0689">
      <w:pPr>
        <w:pStyle w:val="Teaserhead"/>
        <w:jc w:val="left"/>
      </w:pPr>
      <w:r>
        <w:t>Messe-Exponate mit digitalen Assistenz- und Dokumentationssystemen</w:t>
      </w:r>
    </w:p>
    <w:p w14:paraId="23561798" w14:textId="5073BF76" w:rsidR="002F3973" w:rsidRPr="0023065A" w:rsidRDefault="004F4C26" w:rsidP="002F3973">
      <w:pPr>
        <w:pStyle w:val="Standardabsatz"/>
        <w:spacing w:after="0"/>
      </w:pPr>
      <w:r w:rsidRPr="0023065A">
        <w:t xml:space="preserve">Zu den </w:t>
      </w:r>
      <w:r w:rsidR="00175235" w:rsidRPr="0023065A">
        <w:t xml:space="preserve">Highlights </w:t>
      </w:r>
      <w:r w:rsidR="00075178" w:rsidRPr="0023065A">
        <w:t xml:space="preserve">auf </w:t>
      </w:r>
      <w:r w:rsidRPr="0023065A">
        <w:t xml:space="preserve">dem Wirtgen Group </w:t>
      </w:r>
      <w:r w:rsidR="002810B0" w:rsidRPr="0023065A">
        <w:t>Stand (</w:t>
      </w:r>
      <w:r w:rsidR="00CF6D0F" w:rsidRPr="00CF6D0F">
        <w:t>Halle 11, Stand C1-D2</w:t>
      </w:r>
      <w:r w:rsidR="002810B0" w:rsidRPr="0023065A">
        <w:t xml:space="preserve">) zählt </w:t>
      </w:r>
      <w:r w:rsidR="002F3973" w:rsidRPr="0023065A">
        <w:t xml:space="preserve">u. a. </w:t>
      </w:r>
      <w:r w:rsidR="002810B0" w:rsidRPr="0023065A">
        <w:t xml:space="preserve">der Wirtgen Performance Tracker </w:t>
      </w:r>
      <w:r w:rsidR="002F3973" w:rsidRPr="0023065A">
        <w:t>(WPT)</w:t>
      </w:r>
      <w:r w:rsidR="00E97C9E">
        <w:t>, der</w:t>
      </w:r>
      <w:r w:rsidR="002F3973" w:rsidRPr="0023065A">
        <w:t xml:space="preserve"> </w:t>
      </w:r>
      <w:r w:rsidR="002810B0" w:rsidRPr="0023065A">
        <w:t xml:space="preserve">in der Wirtgen Kompaktfräse W 100 </w:t>
      </w:r>
      <w:proofErr w:type="spellStart"/>
      <w:r w:rsidR="002810B0" w:rsidRPr="0023065A">
        <w:t>Fi</w:t>
      </w:r>
      <w:proofErr w:type="spellEnd"/>
      <w:r w:rsidR="002810B0" w:rsidRPr="0023065A">
        <w:t xml:space="preserve"> und der Großfräse W 200 </w:t>
      </w:r>
      <w:proofErr w:type="spellStart"/>
      <w:r w:rsidR="002810B0" w:rsidRPr="0023065A">
        <w:t>Fi</w:t>
      </w:r>
      <w:proofErr w:type="spellEnd"/>
      <w:r w:rsidR="00E97C9E">
        <w:t xml:space="preserve"> zu sehen ist</w:t>
      </w:r>
      <w:r w:rsidR="002810B0" w:rsidRPr="0023065A">
        <w:t>.</w:t>
      </w:r>
      <w:r w:rsidR="002F3973" w:rsidRPr="0023065A">
        <w:t xml:space="preserve"> Mit ihm lässt sich die Fräsleistung exakt dokumentieren</w:t>
      </w:r>
      <w:r w:rsidR="00E97C9E">
        <w:t xml:space="preserve"> und dank eines</w:t>
      </w:r>
      <w:r w:rsidR="002F3973" w:rsidRPr="0023065A">
        <w:t xml:space="preserve"> automatisch generierte</w:t>
      </w:r>
      <w:r w:rsidR="00E97C9E">
        <w:t>n</w:t>
      </w:r>
      <w:r w:rsidR="002F3973" w:rsidRPr="0023065A">
        <w:t xml:space="preserve"> Bericht</w:t>
      </w:r>
      <w:r w:rsidR="00E97C9E">
        <w:t xml:space="preserve">s </w:t>
      </w:r>
      <w:r w:rsidR="002F3973" w:rsidRPr="0023065A">
        <w:t xml:space="preserve">per E-Mail an den Maschinenbetreiber </w:t>
      </w:r>
      <w:r w:rsidR="00E97C9E">
        <w:t>senden</w:t>
      </w:r>
      <w:r w:rsidR="002F3973" w:rsidRPr="0023065A">
        <w:t>. Das senkt den Zeit- und Kostenaufwand bei der Auftragsabwicklung.</w:t>
      </w:r>
    </w:p>
    <w:p w14:paraId="6628C2FD" w14:textId="4F442E6B" w:rsidR="009876BA" w:rsidRPr="0023065A" w:rsidRDefault="009876BA" w:rsidP="009876BA">
      <w:pPr>
        <w:pStyle w:val="Teaserhead"/>
        <w:rPr>
          <w:b w:val="0"/>
        </w:rPr>
      </w:pPr>
    </w:p>
    <w:p w14:paraId="75D4606B" w14:textId="6ABE6E5F" w:rsidR="00A959ED" w:rsidRPr="0023065A" w:rsidRDefault="006C4442" w:rsidP="00A959ED">
      <w:pPr>
        <w:pStyle w:val="Teaserhead"/>
        <w:rPr>
          <w:b w:val="0"/>
        </w:rPr>
      </w:pPr>
      <w:r w:rsidRPr="006C4442">
        <w:rPr>
          <w:b w:val="0"/>
        </w:rPr>
        <w:t xml:space="preserve">Neben leistungsstarken </w:t>
      </w:r>
      <w:proofErr w:type="spellStart"/>
      <w:r>
        <w:rPr>
          <w:b w:val="0"/>
        </w:rPr>
        <w:t>Straßenf</w:t>
      </w:r>
      <w:r w:rsidRPr="006C4442">
        <w:rPr>
          <w:b w:val="0"/>
        </w:rPr>
        <w:t>ertigern</w:t>
      </w:r>
      <w:proofErr w:type="spellEnd"/>
      <w:r w:rsidRPr="006C4442">
        <w:rPr>
          <w:b w:val="0"/>
        </w:rPr>
        <w:t xml:space="preserve"> von der Mini- bis zur Universal Class zeigt Vögele seine digitale Lösung zur Baustellendokumentation. Dafür ist der Radfertiger SUPER 1803-3i mit WITOS </w:t>
      </w:r>
      <w:proofErr w:type="spellStart"/>
      <w:r w:rsidRPr="006C4442">
        <w:rPr>
          <w:b w:val="0"/>
        </w:rPr>
        <w:t>Paving</w:t>
      </w:r>
      <w:proofErr w:type="spellEnd"/>
      <w:r w:rsidRPr="006C4442">
        <w:rPr>
          <w:b w:val="0"/>
        </w:rPr>
        <w:t xml:space="preserve"> </w:t>
      </w:r>
      <w:proofErr w:type="spellStart"/>
      <w:r w:rsidRPr="006C4442">
        <w:rPr>
          <w:b w:val="0"/>
        </w:rPr>
        <w:t>Docu</w:t>
      </w:r>
      <w:proofErr w:type="spellEnd"/>
      <w:r w:rsidRPr="006C4442">
        <w:rPr>
          <w:b w:val="0"/>
        </w:rPr>
        <w:t xml:space="preserve"> und dem kontaktlosen Temperatur-Messsystem </w:t>
      </w:r>
      <w:proofErr w:type="spellStart"/>
      <w:r w:rsidRPr="006C4442">
        <w:rPr>
          <w:b w:val="0"/>
        </w:rPr>
        <w:t>RoadScan</w:t>
      </w:r>
      <w:proofErr w:type="spellEnd"/>
      <w:r w:rsidRPr="006C4442">
        <w:rPr>
          <w:b w:val="0"/>
        </w:rPr>
        <w:t xml:space="preserve"> für die flächendeckende Temperaturkontrolle ausgestattet. Durch die Kombination beider Produkte lassen sich alle einbaurelevanten Daten digital dokumentieren und auswerten – ganz einfach auch per Smartphone.</w:t>
      </w:r>
    </w:p>
    <w:p w14:paraId="15BA6764" w14:textId="77777777" w:rsidR="009876BA" w:rsidRPr="0023065A" w:rsidRDefault="009876BA" w:rsidP="009876BA">
      <w:pPr>
        <w:pStyle w:val="Teaserhead"/>
        <w:rPr>
          <w:b w:val="0"/>
        </w:rPr>
      </w:pPr>
    </w:p>
    <w:p w14:paraId="06AD3DFB" w14:textId="7DC55317" w:rsidR="00ED5C12" w:rsidRDefault="00382B7A" w:rsidP="00ED5C12">
      <w:pPr>
        <w:pStyle w:val="Standardabsatz"/>
      </w:pPr>
      <w:r w:rsidRPr="0023065A">
        <w:t xml:space="preserve">Hamm präsentiert </w:t>
      </w:r>
      <w:r w:rsidR="00D258A3">
        <w:t xml:space="preserve">neben der </w:t>
      </w:r>
      <w:r w:rsidR="00EF0F93">
        <w:t xml:space="preserve">batterie-elektrischen angetriebenen Tandemwalze </w:t>
      </w:r>
      <w:r w:rsidR="00EF0F93">
        <w:rPr>
          <w:rFonts w:ascii="ArialMT" w:eastAsia="Verdana" w:hAnsi="ArialMT" w:cs="ArialMT"/>
        </w:rPr>
        <w:t>HD 12e OT</w:t>
      </w:r>
      <w:r w:rsidR="00EF0F93">
        <w:t xml:space="preserve"> auch </w:t>
      </w:r>
      <w:r w:rsidRPr="0023065A">
        <w:t>Maschinen aus der neuen HX-</w:t>
      </w:r>
      <w:r w:rsidR="00EF0F93">
        <w:t xml:space="preserve"> und HC-</w:t>
      </w:r>
      <w:r w:rsidRPr="0023065A">
        <w:t>Serie</w:t>
      </w:r>
      <w:r w:rsidR="00EF0F93">
        <w:t>. Dabei sind die</w:t>
      </w:r>
      <w:r w:rsidR="00EF0F93" w:rsidRPr="0023065A">
        <w:t xml:space="preserve"> </w:t>
      </w:r>
      <w:proofErr w:type="spellStart"/>
      <w:r w:rsidR="0027252A" w:rsidRPr="0023065A">
        <w:t>schemelgelenkte</w:t>
      </w:r>
      <w:proofErr w:type="spellEnd"/>
      <w:r w:rsidR="0027252A" w:rsidRPr="0023065A">
        <w:t xml:space="preserve"> Tandemwalze </w:t>
      </w:r>
      <w:r w:rsidR="00EF0F93" w:rsidRPr="0023065A">
        <w:t>HX90 VS-OS</w:t>
      </w:r>
      <w:r w:rsidRPr="0023065A">
        <w:t xml:space="preserve"> </w:t>
      </w:r>
      <w:r w:rsidR="00EF0F93">
        <w:t>und der Erdbau-W</w:t>
      </w:r>
      <w:r w:rsidR="009D0F01" w:rsidRPr="0023065A">
        <w:t>alzenz</w:t>
      </w:r>
      <w:r w:rsidR="00EF0F93">
        <w:t>u</w:t>
      </w:r>
      <w:r w:rsidR="009D0F01" w:rsidRPr="0023065A">
        <w:t xml:space="preserve">g </w:t>
      </w:r>
      <w:r w:rsidR="00EF0F93" w:rsidRPr="00EF0F93">
        <w:t xml:space="preserve">HC </w:t>
      </w:r>
      <w:r w:rsidR="0026474A">
        <w:t xml:space="preserve">130i </w:t>
      </w:r>
      <w:r w:rsidR="00EF0F93">
        <w:t xml:space="preserve">in Verona </w:t>
      </w:r>
      <w:r w:rsidRPr="0023065A">
        <w:t xml:space="preserve">mit </w:t>
      </w:r>
      <w:r w:rsidR="002757BB" w:rsidRPr="0023065A">
        <w:t xml:space="preserve">Smart Doc </w:t>
      </w:r>
      <w:r w:rsidRPr="0023065A">
        <w:t>zur flächendeckenden Verdichtungsmessung und -dokumentation im Asphalt- und Erdbau ausg</w:t>
      </w:r>
      <w:r w:rsidR="009D0F01" w:rsidRPr="0023065A">
        <w:t>e</w:t>
      </w:r>
      <w:r w:rsidRPr="0023065A">
        <w:t>rüstet</w:t>
      </w:r>
      <w:r w:rsidR="006A286E" w:rsidRPr="0023065A">
        <w:t>.</w:t>
      </w:r>
      <w:r w:rsidR="009D0F01" w:rsidRPr="0023065A">
        <w:t xml:space="preserve"> Die HX90 VS-OS wird zudem mit Smart Compact gezeigt, dem </w:t>
      </w:r>
      <w:r w:rsidR="0026474A">
        <w:lastRenderedPageBreak/>
        <w:t xml:space="preserve">neuen, </w:t>
      </w:r>
      <w:r w:rsidR="009D0F01" w:rsidRPr="0023065A">
        <w:t>digitalen Verdichtungsassistent</w:t>
      </w:r>
      <w:r w:rsidR="0026474A">
        <w:t>en</w:t>
      </w:r>
      <w:r w:rsidR="00EF0F93">
        <w:t xml:space="preserve">. </w:t>
      </w:r>
      <w:r w:rsidR="0026474A">
        <w:t>Smart Compact</w:t>
      </w:r>
      <w:r w:rsidR="00EF0F93">
        <w:t xml:space="preserve"> trägt</w:t>
      </w:r>
      <w:r w:rsidR="009D0F01" w:rsidRPr="0023065A">
        <w:t xml:space="preserve"> entscheidend zur Verdichtungsqualität und Schonung von Maschine und Ressourcen bei</w:t>
      </w:r>
      <w:r w:rsidR="00743784">
        <w:t>, indem es den Walzenfahrer aktiv bei der Wahl der richtigen Verdichtungsenergie unterstützt.</w:t>
      </w:r>
    </w:p>
    <w:p w14:paraId="4386E4C7" w14:textId="345E8C59" w:rsidR="00023521" w:rsidRDefault="00E67299" w:rsidP="00ED5C12">
      <w:pPr>
        <w:pStyle w:val="Standardabsatz"/>
      </w:pPr>
      <w:r w:rsidRPr="00E67299">
        <w:t xml:space="preserve">Das digitale Bedienkonzept SPECTIVE von Kleemann hat die Steuerungsmöglichkeiten von Brechanlagen </w:t>
      </w:r>
      <w:r>
        <w:t xml:space="preserve">wie z. B. der MC 110i </w:t>
      </w:r>
      <w:r w:rsidR="00E334C2" w:rsidRPr="00E334C2">
        <w:t>EVO2</w:t>
      </w:r>
      <w:r w:rsidR="00E334C2">
        <w:t xml:space="preserve"> </w:t>
      </w:r>
      <w:r w:rsidRPr="00E67299">
        <w:t xml:space="preserve">zukunftsweisend optimiert. </w:t>
      </w:r>
      <w:r w:rsidR="00941170">
        <w:t>Die</w:t>
      </w:r>
      <w:r w:rsidRPr="00E67299">
        <w:t xml:space="preserve"> Erweiterung durch SPECTIVE CONNECT </w:t>
      </w:r>
      <w:r w:rsidR="00941170">
        <w:t>ermöglicht zudem, dass a</w:t>
      </w:r>
      <w:r w:rsidRPr="00E67299">
        <w:t xml:space="preserve">lle relevanten Prozessinformationen und </w:t>
      </w:r>
      <w:proofErr w:type="spellStart"/>
      <w:r w:rsidRPr="00E67299">
        <w:t>Reportings</w:t>
      </w:r>
      <w:proofErr w:type="spellEnd"/>
      <w:r w:rsidRPr="00E67299">
        <w:t xml:space="preserve"> auf dem Smartphone angezeigt</w:t>
      </w:r>
      <w:r w:rsidR="00941170">
        <w:t xml:space="preserve"> werden</w:t>
      </w:r>
      <w:r w:rsidRPr="00E67299">
        <w:t>, ohne das</w:t>
      </w:r>
      <w:r w:rsidR="00CB2F76">
        <w:t>s</w:t>
      </w:r>
      <w:r w:rsidR="00941170">
        <w:t xml:space="preserve"> der Bediener das</w:t>
      </w:r>
      <w:r w:rsidRPr="00E67299">
        <w:t xml:space="preserve"> Beschickungsgerät verlassen </w:t>
      </w:r>
      <w:r w:rsidR="00941170">
        <w:t>muss</w:t>
      </w:r>
      <w:r w:rsidRPr="00E67299">
        <w:t>.</w:t>
      </w:r>
    </w:p>
    <w:p w14:paraId="2A3AF253" w14:textId="25E4C21E" w:rsidR="00C44E23" w:rsidRPr="0023065A" w:rsidRDefault="00457431" w:rsidP="0091488B">
      <w:pPr>
        <w:pStyle w:val="Standardabsatz"/>
      </w:pPr>
      <w:bookmarkStart w:id="0" w:name="_Hlk129102099"/>
      <w:r w:rsidRPr="00973E46">
        <w:t>F</w:t>
      </w:r>
      <w:r w:rsidR="0091488B" w:rsidRPr="00973E46">
        <w:t xml:space="preserve">ür die Nutzung von Biomasse als Brennstoff bietet </w:t>
      </w:r>
      <w:proofErr w:type="spellStart"/>
      <w:r w:rsidR="0091488B" w:rsidRPr="00973E46">
        <w:t>Benninghoven</w:t>
      </w:r>
      <w:proofErr w:type="spellEnd"/>
      <w:r w:rsidR="0091488B" w:rsidRPr="00973E46">
        <w:t xml:space="preserve"> eine innovative</w:t>
      </w:r>
      <w:r w:rsidR="0091488B" w:rsidRPr="00973E46">
        <w:t xml:space="preserve"> </w:t>
      </w:r>
      <w:r w:rsidR="0091488B" w:rsidRPr="00973E46">
        <w:t xml:space="preserve">Lösung: den EVO JET </w:t>
      </w:r>
      <w:proofErr w:type="spellStart"/>
      <w:r w:rsidR="0091488B" w:rsidRPr="00973E46">
        <w:t>BtL</w:t>
      </w:r>
      <w:proofErr w:type="spellEnd"/>
      <w:r w:rsidR="0091488B" w:rsidRPr="00973E46">
        <w:t xml:space="preserve">-Brenner. Wie Holzstaub gilt auch </w:t>
      </w:r>
      <w:proofErr w:type="spellStart"/>
      <w:r w:rsidR="0091488B" w:rsidRPr="00973E46">
        <w:t>Biomass</w:t>
      </w:r>
      <w:proofErr w:type="spellEnd"/>
      <w:r w:rsidR="0091488B" w:rsidRPr="00973E46">
        <w:t xml:space="preserve"> </w:t>
      </w:r>
      <w:proofErr w:type="spellStart"/>
      <w:r w:rsidR="0091488B" w:rsidRPr="00973E46">
        <w:t>to</w:t>
      </w:r>
      <w:proofErr w:type="spellEnd"/>
      <w:r w:rsidR="0091488B" w:rsidRPr="00973E46">
        <w:t xml:space="preserve"> Liquid in seiner Bilanz als CO₂-neutral. </w:t>
      </w:r>
      <w:proofErr w:type="spellStart"/>
      <w:r w:rsidR="00C44E23" w:rsidRPr="00C44E23">
        <w:t>Benninghoven</w:t>
      </w:r>
      <w:proofErr w:type="spellEnd"/>
      <w:r w:rsidR="00C44E23" w:rsidRPr="00C44E23">
        <w:t xml:space="preserve"> </w:t>
      </w:r>
      <w:proofErr w:type="spellStart"/>
      <w:r w:rsidR="00C44E23" w:rsidRPr="00C44E23">
        <w:t>BtL</w:t>
      </w:r>
      <w:proofErr w:type="spellEnd"/>
      <w:r w:rsidR="00C44E23" w:rsidRPr="00C44E23">
        <w:t>-Brenner können – wie alle EVO JET Modelle – auch mit weiteren Brennstoffen wie Öl, Kohlenstaub und Gas betrieben werden. Damit eröffnen die neuen Brenner Betreibern die Möglichkeit, heute noch fossile Brennstoffe zu nutzen, aber bereits zeitnah auf regenerative Brennstoffe zu wechseln.</w:t>
      </w:r>
    </w:p>
    <w:bookmarkEnd w:id="0"/>
    <w:p w14:paraId="151FD40A" w14:textId="09A1517D" w:rsidR="00941170" w:rsidRDefault="00941170" w:rsidP="00941170">
      <w:pPr>
        <w:pStyle w:val="Teaserhead"/>
        <w:jc w:val="left"/>
      </w:pPr>
      <w:r>
        <w:t xml:space="preserve">Fachvorträge der Experten von Wirtgen </w:t>
      </w:r>
      <w:proofErr w:type="spellStart"/>
      <w:r>
        <w:t>Macchine</w:t>
      </w:r>
      <w:proofErr w:type="spellEnd"/>
      <w:r>
        <w:t xml:space="preserve"> runden Messeauftritt ab</w:t>
      </w:r>
    </w:p>
    <w:p w14:paraId="5122613E" w14:textId="2777693F" w:rsidR="001C15E9" w:rsidRDefault="00433707" w:rsidP="000007E9">
      <w:pPr>
        <w:pStyle w:val="Standardabsatz"/>
      </w:pPr>
      <w:r>
        <w:t xml:space="preserve">Darüber hinaus </w:t>
      </w:r>
      <w:r w:rsidR="000E41A3" w:rsidRPr="0023065A">
        <w:t xml:space="preserve">referieren Experten der Wirtgen Group </w:t>
      </w:r>
      <w:r>
        <w:t>w</w:t>
      </w:r>
      <w:r w:rsidRPr="00433707">
        <w:t xml:space="preserve">ährend der Messe </w:t>
      </w:r>
      <w:r w:rsidR="000E41A3" w:rsidRPr="0023065A">
        <w:t xml:space="preserve">zu </w:t>
      </w:r>
      <w:r w:rsidR="001C15E9" w:rsidRPr="0023065A">
        <w:t>Nachhaltigkeit</w:t>
      </w:r>
      <w:r w:rsidR="000E41A3" w:rsidRPr="0023065A">
        <w:t xml:space="preserve">sthemen </w:t>
      </w:r>
      <w:r w:rsidR="001C15E9" w:rsidRPr="0023065A">
        <w:t>im Straßenbau.</w:t>
      </w:r>
      <w:r w:rsidR="000007E9" w:rsidRPr="0023065A">
        <w:t xml:space="preserve"> </w:t>
      </w:r>
      <w:r w:rsidR="004D1489" w:rsidRPr="0023065A">
        <w:t xml:space="preserve">So </w:t>
      </w:r>
      <w:r>
        <w:t xml:space="preserve">gibt </w:t>
      </w:r>
      <w:r w:rsidR="000007E9" w:rsidRPr="0023065A">
        <w:t>Davide Michele D’Onza</w:t>
      </w:r>
      <w:r w:rsidR="004D1489" w:rsidRPr="0023065A">
        <w:t xml:space="preserve">, Area Manager bei Wirtgen </w:t>
      </w:r>
      <w:proofErr w:type="spellStart"/>
      <w:r w:rsidR="004D1489" w:rsidRPr="0023065A">
        <w:t>Macchine</w:t>
      </w:r>
      <w:proofErr w:type="spellEnd"/>
      <w:r w:rsidR="004D1489" w:rsidRPr="0023065A">
        <w:t xml:space="preserve"> </w:t>
      </w:r>
      <w:r>
        <w:t xml:space="preserve">u. a. </w:t>
      </w:r>
      <w:r w:rsidR="004D1489" w:rsidRPr="0023065A">
        <w:t>nähere Einblicke in die</w:t>
      </w:r>
      <w:r w:rsidR="000007E9" w:rsidRPr="0023065A">
        <w:t xml:space="preserve"> </w:t>
      </w:r>
      <w:r w:rsidR="00256D8F" w:rsidRPr="0023065A">
        <w:t>Kalt</w:t>
      </w:r>
      <w:r w:rsidR="00067052" w:rsidRPr="0023065A">
        <w:t>recycling</w:t>
      </w:r>
      <w:r w:rsidR="000007E9" w:rsidRPr="0023065A">
        <w:t xml:space="preserve">-Technologien </w:t>
      </w:r>
      <w:r w:rsidR="004D1489" w:rsidRPr="0023065A">
        <w:t>der CR-Baureihe von Wirtgen.</w:t>
      </w:r>
    </w:p>
    <w:p w14:paraId="6908DD75" w14:textId="77777777" w:rsidR="00433707" w:rsidRPr="0023065A" w:rsidRDefault="00433707" w:rsidP="000007E9">
      <w:pPr>
        <w:pStyle w:val="Standardabsatz"/>
      </w:pPr>
    </w:p>
    <w:p w14:paraId="2746317C" w14:textId="5C31FB65" w:rsidR="007F164D" w:rsidRPr="00A85A21" w:rsidRDefault="007F164D" w:rsidP="007F164D">
      <w:pPr>
        <w:pStyle w:val="Fotos"/>
      </w:pPr>
      <w:r w:rsidRPr="00A85A21">
        <w:t xml:space="preserve">Fotos: </w:t>
      </w:r>
    </w:p>
    <w:p w14:paraId="784F6E69" w14:textId="65CE9D4D" w:rsidR="00B86461" w:rsidRPr="006E1355" w:rsidRDefault="00C522DE" w:rsidP="00175235">
      <w:pPr>
        <w:pStyle w:val="BUbold"/>
        <w:rPr>
          <w:bCs/>
          <w:szCs w:val="20"/>
        </w:rPr>
      </w:pPr>
      <w:r>
        <w:rPr>
          <w:noProof/>
        </w:rPr>
        <w:drawing>
          <wp:inline distT="0" distB="0" distL="0" distR="0" wp14:anchorId="4CE8F138" wp14:editId="42756E03">
            <wp:extent cx="2421632" cy="16154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34196" cy="1623821"/>
                    </a:xfrm>
                    <a:prstGeom prst="rect">
                      <a:avLst/>
                    </a:prstGeom>
                  </pic:spPr>
                </pic:pic>
              </a:graphicData>
            </a:graphic>
          </wp:inline>
        </w:drawing>
      </w:r>
      <w:r w:rsidR="00175235" w:rsidRPr="00CF6D0F">
        <w:br/>
      </w:r>
      <w:r w:rsidR="00B21980" w:rsidRPr="006E1355">
        <w:rPr>
          <w:szCs w:val="20"/>
        </w:rPr>
        <w:t>W_W200Fi_00005_HI</w:t>
      </w:r>
    </w:p>
    <w:p w14:paraId="4863F418" w14:textId="50A7FF30" w:rsidR="008F4240" w:rsidRDefault="008705D5" w:rsidP="00B86461">
      <w:pPr>
        <w:pStyle w:val="Standardabsatz"/>
        <w:rPr>
          <w:sz w:val="20"/>
          <w:szCs w:val="20"/>
        </w:rPr>
      </w:pPr>
      <w:r w:rsidRPr="006E1355">
        <w:rPr>
          <w:sz w:val="20"/>
          <w:szCs w:val="20"/>
        </w:rPr>
        <w:t xml:space="preserve">Die wirtschaftliche und kompakte Kaltfräse W 200 </w:t>
      </w:r>
      <w:proofErr w:type="spellStart"/>
      <w:r w:rsidRPr="006E1355">
        <w:rPr>
          <w:sz w:val="20"/>
          <w:szCs w:val="20"/>
        </w:rPr>
        <w:t>Fi</w:t>
      </w:r>
      <w:proofErr w:type="spellEnd"/>
      <w:r w:rsidRPr="006E1355">
        <w:rPr>
          <w:sz w:val="20"/>
          <w:szCs w:val="20"/>
        </w:rPr>
        <w:t xml:space="preserve"> ist mit de</w:t>
      </w:r>
      <w:r w:rsidR="00CF6D0F" w:rsidRPr="006E1355">
        <w:rPr>
          <w:sz w:val="20"/>
          <w:szCs w:val="20"/>
        </w:rPr>
        <w:t>m</w:t>
      </w:r>
      <w:r w:rsidRPr="006E1355">
        <w:rPr>
          <w:sz w:val="20"/>
          <w:szCs w:val="20"/>
        </w:rPr>
        <w:t xml:space="preserve"> digitalen </w:t>
      </w:r>
      <w:r w:rsidR="00CF6D0F" w:rsidRPr="006E1355">
        <w:rPr>
          <w:sz w:val="20"/>
          <w:szCs w:val="20"/>
        </w:rPr>
        <w:t>Dokumentationssystem</w:t>
      </w:r>
      <w:r w:rsidRPr="006E1355">
        <w:rPr>
          <w:sz w:val="20"/>
          <w:szCs w:val="20"/>
        </w:rPr>
        <w:t xml:space="preserve"> Wirtgen Performance Tracker und </w:t>
      </w:r>
      <w:r w:rsidR="00CF6D0F" w:rsidRPr="006E1355">
        <w:rPr>
          <w:sz w:val="20"/>
          <w:szCs w:val="20"/>
        </w:rPr>
        <w:t xml:space="preserve">Assistenzsystem </w:t>
      </w:r>
      <w:r w:rsidRPr="006E1355">
        <w:rPr>
          <w:sz w:val="20"/>
          <w:szCs w:val="20"/>
        </w:rPr>
        <w:t>Mill Assist verfügbar.</w:t>
      </w:r>
    </w:p>
    <w:p w14:paraId="57F5BEC2" w14:textId="77777777" w:rsidR="008F4240" w:rsidRDefault="008F4240">
      <w:pPr>
        <w:rPr>
          <w:rFonts w:ascii="Verdana" w:eastAsiaTheme="minorHAnsi" w:hAnsi="Verdana" w:cstheme="minorBidi"/>
          <w:sz w:val="20"/>
          <w:szCs w:val="20"/>
          <w:lang w:eastAsia="en-US"/>
        </w:rPr>
      </w:pPr>
      <w:r>
        <w:rPr>
          <w:sz w:val="20"/>
          <w:szCs w:val="20"/>
        </w:rPr>
        <w:br w:type="page"/>
      </w:r>
    </w:p>
    <w:p w14:paraId="1B407908" w14:textId="106D4EEF" w:rsidR="00175235" w:rsidRPr="00955DAB" w:rsidRDefault="00E004C0" w:rsidP="00175235">
      <w:pPr>
        <w:pStyle w:val="BUbold"/>
        <w:rPr>
          <w:bCs/>
          <w:szCs w:val="14"/>
        </w:rPr>
      </w:pPr>
      <w:r>
        <w:rPr>
          <w:noProof/>
        </w:rPr>
        <w:lastRenderedPageBreak/>
        <w:drawing>
          <wp:inline distT="0" distB="0" distL="0" distR="0" wp14:anchorId="1410E826" wp14:editId="387EB422">
            <wp:extent cx="2398269" cy="16002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02386" cy="1602947"/>
                    </a:xfrm>
                    <a:prstGeom prst="rect">
                      <a:avLst/>
                    </a:prstGeom>
                  </pic:spPr>
                </pic:pic>
              </a:graphicData>
            </a:graphic>
          </wp:inline>
        </w:drawing>
      </w:r>
      <w:r w:rsidR="00C50D59" w:rsidRPr="000C0689">
        <w:rPr>
          <w:color w:val="FF0000"/>
        </w:rPr>
        <w:br/>
      </w:r>
      <w:r w:rsidR="00955DAB" w:rsidRPr="00955DAB">
        <w:t>W_photo_W240CRi_00105_H</w:t>
      </w:r>
      <w:r w:rsidR="00955DAB">
        <w:t>I</w:t>
      </w:r>
    </w:p>
    <w:p w14:paraId="626E0473" w14:textId="126C1E60" w:rsidR="008932D9" w:rsidRDefault="00955DAB" w:rsidP="008F4240">
      <w:pPr>
        <w:pStyle w:val="Standardabsatz"/>
        <w:rPr>
          <w:sz w:val="20"/>
          <w:szCs w:val="20"/>
        </w:rPr>
      </w:pPr>
      <w:proofErr w:type="spellStart"/>
      <w:r w:rsidRPr="006E1355">
        <w:rPr>
          <w:sz w:val="20"/>
          <w:szCs w:val="20"/>
        </w:rPr>
        <w:t>Kaltrecycler</w:t>
      </w:r>
      <w:proofErr w:type="spellEnd"/>
      <w:r w:rsidRPr="006E1355">
        <w:rPr>
          <w:sz w:val="20"/>
          <w:szCs w:val="20"/>
        </w:rPr>
        <w:t xml:space="preserve"> der CR-Baureihe werden für wirtschaftliches Recyceln von Fahrbahnen eingesetzt. Das Funktionsprinzip erläutert ein Experte von Wirtgen </w:t>
      </w:r>
      <w:proofErr w:type="spellStart"/>
      <w:r w:rsidRPr="006E1355">
        <w:rPr>
          <w:sz w:val="20"/>
          <w:szCs w:val="20"/>
        </w:rPr>
        <w:t>Macchine</w:t>
      </w:r>
      <w:proofErr w:type="spellEnd"/>
      <w:r w:rsidRPr="006E1355">
        <w:rPr>
          <w:sz w:val="20"/>
          <w:szCs w:val="20"/>
        </w:rPr>
        <w:t xml:space="preserve"> in seinem Fachvortrag während der Messe. </w:t>
      </w:r>
    </w:p>
    <w:p w14:paraId="58D5FB86" w14:textId="77777777" w:rsidR="008F4240" w:rsidRPr="00955DAB" w:rsidRDefault="008F4240" w:rsidP="008F4240">
      <w:pPr>
        <w:pStyle w:val="Standardabsatz"/>
        <w:rPr>
          <w:color w:val="FF0000"/>
        </w:rPr>
      </w:pPr>
    </w:p>
    <w:p w14:paraId="4678DE52" w14:textId="7FB426E4" w:rsidR="006E1355" w:rsidRPr="00CA714D" w:rsidRDefault="008932D9" w:rsidP="006E1355">
      <w:pPr>
        <w:pStyle w:val="BUbold"/>
        <w:rPr>
          <w:bCs/>
          <w:szCs w:val="14"/>
        </w:rPr>
      </w:pPr>
      <w:r>
        <w:rPr>
          <w:noProof/>
        </w:rPr>
        <w:drawing>
          <wp:inline distT="0" distB="0" distL="0" distR="0" wp14:anchorId="58CFA3F2" wp14:editId="68A8F0C6">
            <wp:extent cx="2343150" cy="156210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353244" cy="1568830"/>
                    </a:xfrm>
                    <a:prstGeom prst="rect">
                      <a:avLst/>
                    </a:prstGeom>
                  </pic:spPr>
                </pic:pic>
              </a:graphicData>
            </a:graphic>
          </wp:inline>
        </w:drawing>
      </w:r>
      <w:r w:rsidRPr="00CA714D">
        <w:rPr>
          <w:color w:val="FF0000"/>
        </w:rPr>
        <w:br/>
      </w:r>
      <w:proofErr w:type="spellStart"/>
      <w:r w:rsidR="006E1355" w:rsidRPr="00CA714D">
        <w:t>JV_PR_WITOS_Paving_Docu</w:t>
      </w:r>
      <w:proofErr w:type="spellEnd"/>
    </w:p>
    <w:p w14:paraId="0E6521D5" w14:textId="37CB2377" w:rsidR="008932D9" w:rsidRPr="006E1355" w:rsidRDefault="006E1355" w:rsidP="006E1355">
      <w:pPr>
        <w:pStyle w:val="BUnormal"/>
        <w:rPr>
          <w:color w:val="FF0000"/>
        </w:rPr>
      </w:pPr>
      <w:r w:rsidRPr="006E1355">
        <w:t xml:space="preserve">Einbautemperaturen per Smartphone überwachen: Nutzer von WITOS </w:t>
      </w:r>
      <w:proofErr w:type="spellStart"/>
      <w:r w:rsidRPr="006E1355">
        <w:t>Paving</w:t>
      </w:r>
      <w:proofErr w:type="spellEnd"/>
      <w:r w:rsidRPr="006E1355">
        <w:t xml:space="preserve"> </w:t>
      </w:r>
      <w:proofErr w:type="spellStart"/>
      <w:r w:rsidRPr="006E1355">
        <w:t>Docu</w:t>
      </w:r>
      <w:proofErr w:type="spellEnd"/>
      <w:r w:rsidRPr="006E1355">
        <w:t xml:space="preserve">, die zusätzlich das Vögele Temperatur-Messsystem </w:t>
      </w:r>
      <w:proofErr w:type="spellStart"/>
      <w:r w:rsidRPr="006E1355">
        <w:t>RoadScan</w:t>
      </w:r>
      <w:proofErr w:type="spellEnd"/>
      <w:r w:rsidRPr="006E1355">
        <w:t xml:space="preserve"> einsetzen, können mit der </w:t>
      </w:r>
      <w:proofErr w:type="spellStart"/>
      <w:r w:rsidRPr="006E1355">
        <w:t>Jobsite</w:t>
      </w:r>
      <w:proofErr w:type="spellEnd"/>
      <w:r w:rsidRPr="006E1355">
        <w:t xml:space="preserve"> </w:t>
      </w:r>
      <w:proofErr w:type="spellStart"/>
      <w:r w:rsidRPr="006E1355">
        <w:t>Temp</w:t>
      </w:r>
      <w:proofErr w:type="spellEnd"/>
      <w:r w:rsidRPr="006E1355">
        <w:t xml:space="preserve"> App alle relevanten Temperaturdaten in Echtzeit verfolgen.</w:t>
      </w:r>
    </w:p>
    <w:p w14:paraId="55326396" w14:textId="6C004703" w:rsidR="00731707" w:rsidRPr="006E1355" w:rsidRDefault="00731707">
      <w:pPr>
        <w:rPr>
          <w:rFonts w:ascii="Verdana" w:eastAsiaTheme="minorHAnsi" w:hAnsi="Verdana" w:cstheme="minorBidi"/>
          <w:color w:val="FF0000"/>
          <w:sz w:val="22"/>
          <w:lang w:eastAsia="en-US"/>
        </w:rPr>
      </w:pPr>
    </w:p>
    <w:p w14:paraId="291CF194" w14:textId="77777777" w:rsidR="00F7620D" w:rsidRPr="00F7620D" w:rsidRDefault="00C522DE" w:rsidP="00F7620D">
      <w:pPr>
        <w:pStyle w:val="BUbold"/>
      </w:pPr>
      <w:r>
        <w:rPr>
          <w:noProof/>
        </w:rPr>
        <w:drawing>
          <wp:inline distT="0" distB="0" distL="0" distR="0" wp14:anchorId="1557A1EF" wp14:editId="1423AC99">
            <wp:extent cx="2931913" cy="1876425"/>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947526" cy="1886417"/>
                    </a:xfrm>
                    <a:prstGeom prst="rect">
                      <a:avLst/>
                    </a:prstGeom>
                  </pic:spPr>
                </pic:pic>
              </a:graphicData>
            </a:graphic>
          </wp:inline>
        </w:drawing>
      </w:r>
      <w:r w:rsidR="00C50D59" w:rsidRPr="000C0689">
        <w:br/>
      </w:r>
      <w:proofErr w:type="spellStart"/>
      <w:r w:rsidR="00F7620D" w:rsidRPr="00F7620D">
        <w:t>HAMM_Smart</w:t>
      </w:r>
      <w:proofErr w:type="spellEnd"/>
      <w:r w:rsidR="00F7620D" w:rsidRPr="00F7620D">
        <w:t xml:space="preserve"> Compact</w:t>
      </w:r>
    </w:p>
    <w:p w14:paraId="337BBB23" w14:textId="566C9055" w:rsidR="00175235" w:rsidRPr="00F7620D" w:rsidRDefault="00F7620D" w:rsidP="00F7620D">
      <w:pPr>
        <w:pStyle w:val="BUbold"/>
        <w:rPr>
          <w:b w:val="0"/>
          <w:bCs/>
        </w:rPr>
      </w:pPr>
      <w:r w:rsidRPr="00F7620D">
        <w:rPr>
          <w:b w:val="0"/>
          <w:bCs/>
        </w:rPr>
        <w:t>Serie HX mit Smart Compact: Mit dem Verdichtungsassistenten Smart Compact automatisiert Hamm die separate Einstellung der einzelnen Bandagen, steigert die Prozesssicherheit und hebt die Qualität der Verdichtung auf ein neues Niveau.</w:t>
      </w:r>
    </w:p>
    <w:p w14:paraId="4AD87E7B" w14:textId="77777777" w:rsidR="00850157" w:rsidRPr="00F7620D" w:rsidRDefault="00850157" w:rsidP="00850157">
      <w:pPr>
        <w:pStyle w:val="Standardabsatz"/>
        <w:rPr>
          <w:sz w:val="20"/>
          <w:szCs w:val="20"/>
        </w:rPr>
      </w:pPr>
    </w:p>
    <w:p w14:paraId="6E790B99" w14:textId="329265DB" w:rsidR="00850157" w:rsidRPr="006E1355" w:rsidRDefault="00850157" w:rsidP="00850157">
      <w:pPr>
        <w:pStyle w:val="BUbold"/>
        <w:rPr>
          <w:bCs/>
          <w:szCs w:val="20"/>
        </w:rPr>
      </w:pPr>
      <w:r>
        <w:rPr>
          <w:noProof/>
        </w:rPr>
        <w:lastRenderedPageBreak/>
        <w:drawing>
          <wp:inline distT="0" distB="0" distL="0" distR="0" wp14:anchorId="51B7DC2E" wp14:editId="091BDAB3">
            <wp:extent cx="2019300"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019644" cy="2019644"/>
                    </a:xfrm>
                    <a:prstGeom prst="rect">
                      <a:avLst/>
                    </a:prstGeom>
                  </pic:spPr>
                </pic:pic>
              </a:graphicData>
            </a:graphic>
          </wp:inline>
        </w:drawing>
      </w:r>
      <w:r w:rsidRPr="00CB2F76">
        <w:br/>
      </w:r>
      <w:proofErr w:type="spellStart"/>
      <w:r w:rsidR="00023521" w:rsidRPr="006E1355">
        <w:rPr>
          <w:szCs w:val="20"/>
        </w:rPr>
        <w:t>SPECTIVE_components</w:t>
      </w:r>
      <w:proofErr w:type="spellEnd"/>
    </w:p>
    <w:p w14:paraId="63AF9A6D" w14:textId="46A19598" w:rsidR="008F4240" w:rsidRDefault="00352ED1" w:rsidP="00740AC3">
      <w:pPr>
        <w:pStyle w:val="Standardabsatz"/>
        <w:rPr>
          <w:sz w:val="20"/>
          <w:szCs w:val="20"/>
        </w:rPr>
      </w:pPr>
      <w:r w:rsidRPr="006E1355">
        <w:rPr>
          <w:sz w:val="20"/>
          <w:szCs w:val="20"/>
        </w:rPr>
        <w:t>Das SPECTIVE Bedienkonzept</w:t>
      </w:r>
      <w:r w:rsidR="00023521" w:rsidRPr="006E1355">
        <w:rPr>
          <w:sz w:val="20"/>
          <w:szCs w:val="20"/>
        </w:rPr>
        <w:t xml:space="preserve"> von Kleemann</w:t>
      </w:r>
      <w:r w:rsidRPr="006E1355">
        <w:rPr>
          <w:sz w:val="20"/>
          <w:szCs w:val="20"/>
        </w:rPr>
        <w:t xml:space="preserve">: </w:t>
      </w:r>
      <w:proofErr w:type="spellStart"/>
      <w:r w:rsidRPr="006E1355">
        <w:rPr>
          <w:sz w:val="20"/>
          <w:szCs w:val="20"/>
        </w:rPr>
        <w:t>Touchpanel</w:t>
      </w:r>
      <w:proofErr w:type="spellEnd"/>
      <w:r w:rsidRPr="006E1355">
        <w:rPr>
          <w:sz w:val="20"/>
          <w:szCs w:val="20"/>
        </w:rPr>
        <w:t xml:space="preserve"> direkt an der Anlage, große Funkfernsteuerung für den Rüst- und Fahrvorgangvorgang, kleine Funkfernsteuerung mit allen Bedienfunktionen. SPECTIVE CONNECT, die neue App mit allen relevanten Anlageninformationen und Jobsite-Reporting.</w:t>
      </w:r>
    </w:p>
    <w:p w14:paraId="3FF4B026" w14:textId="77777777" w:rsidR="008F4240" w:rsidRPr="006E1355" w:rsidRDefault="008F4240" w:rsidP="00740AC3">
      <w:pPr>
        <w:pStyle w:val="Standardabsatz"/>
        <w:rPr>
          <w:sz w:val="20"/>
          <w:szCs w:val="20"/>
        </w:rPr>
      </w:pPr>
    </w:p>
    <w:p w14:paraId="02A1C2BA" w14:textId="43F6BE3E" w:rsidR="008F4240" w:rsidRPr="008F4240" w:rsidRDefault="008F4240" w:rsidP="008F4240">
      <w:pPr>
        <w:pStyle w:val="BUbold"/>
        <w:rPr>
          <w:bCs/>
          <w:szCs w:val="20"/>
          <w:lang w:val="en-US"/>
        </w:rPr>
      </w:pPr>
      <w:r>
        <w:rPr>
          <w:noProof/>
        </w:rPr>
        <w:drawing>
          <wp:inline distT="0" distB="0" distL="0" distR="0" wp14:anchorId="3C715929" wp14:editId="7E0B8A10">
            <wp:extent cx="2019644" cy="132291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019644" cy="1322910"/>
                    </a:xfrm>
                    <a:prstGeom prst="rect">
                      <a:avLst/>
                    </a:prstGeom>
                  </pic:spPr>
                </pic:pic>
              </a:graphicData>
            </a:graphic>
          </wp:inline>
        </w:drawing>
      </w:r>
      <w:r w:rsidRPr="008F4240">
        <w:rPr>
          <w:lang w:val="en-US"/>
        </w:rPr>
        <w:br/>
      </w:r>
      <w:proofErr w:type="spellStart"/>
      <w:r w:rsidR="005E5E0D" w:rsidRPr="005E5E0D">
        <w:rPr>
          <w:bCs/>
          <w:szCs w:val="20"/>
          <w:lang w:val="en-US"/>
        </w:rPr>
        <w:t>BENNINGHOVEN_Fuels</w:t>
      </w:r>
      <w:proofErr w:type="spellEnd"/>
      <w:r w:rsidR="005E5E0D" w:rsidRPr="005E5E0D">
        <w:rPr>
          <w:bCs/>
          <w:szCs w:val="20"/>
          <w:lang w:val="en-US"/>
        </w:rPr>
        <w:t xml:space="preserve"> of the future_02</w:t>
      </w:r>
    </w:p>
    <w:p w14:paraId="12B81E5C" w14:textId="77777777" w:rsidR="008F4240" w:rsidRDefault="008F4240" w:rsidP="008F4240">
      <w:pPr>
        <w:pStyle w:val="Standardabsatz"/>
        <w:rPr>
          <w:sz w:val="20"/>
          <w:szCs w:val="20"/>
        </w:rPr>
      </w:pPr>
      <w:r w:rsidRPr="008F4240">
        <w:rPr>
          <w:sz w:val="20"/>
          <w:szCs w:val="20"/>
        </w:rPr>
        <w:t xml:space="preserve">Regenerative Brennstoffe bereits heute nutzen: </w:t>
      </w:r>
      <w:proofErr w:type="spellStart"/>
      <w:r w:rsidRPr="008F4240">
        <w:rPr>
          <w:sz w:val="20"/>
          <w:szCs w:val="20"/>
        </w:rPr>
        <w:t>Benninghoven</w:t>
      </w:r>
      <w:proofErr w:type="spellEnd"/>
      <w:r w:rsidRPr="008F4240">
        <w:rPr>
          <w:sz w:val="20"/>
          <w:szCs w:val="20"/>
        </w:rPr>
        <w:t xml:space="preserve"> EVO JET Brenner können auch verflüssigte Biomasse oder Holzstaub verfeuern.</w:t>
      </w:r>
    </w:p>
    <w:p w14:paraId="6D50780A" w14:textId="77777777" w:rsidR="008F4240" w:rsidRPr="006E1355" w:rsidRDefault="008F4240" w:rsidP="008F4240">
      <w:pPr>
        <w:pStyle w:val="Standardabsatz"/>
        <w:rPr>
          <w:sz w:val="20"/>
          <w:szCs w:val="20"/>
        </w:rPr>
      </w:pPr>
    </w:p>
    <w:p w14:paraId="54598B0E" w14:textId="4973A77C" w:rsidR="00AC1F7A" w:rsidRDefault="00AC1F7A" w:rsidP="00AC1F7A">
      <w:pPr>
        <w:pStyle w:val="Note"/>
      </w:pPr>
      <w:r w:rsidRPr="00F74540">
        <w:rPr>
          <w:lang w:eastAsia="de-DE"/>
        </w:rPr>
        <w:t xml:space="preserve">Hinweis: </w:t>
      </w:r>
      <w:r w:rsidRPr="00F74540">
        <w:t>Diese Fotos dienen lediglich der Voransicht. Für den Abdruck in den Publikationen nutzen Sie bitte die Fotos in 300 dpi-Auflösung, die auf den Webseiten der Wirtgen Group als Download zur Verfügung stehen.</w:t>
      </w:r>
    </w:p>
    <w:p w14:paraId="53E56922" w14:textId="172295EF" w:rsidR="00134D41" w:rsidRDefault="00134D41" w:rsidP="00134D41">
      <w:pPr>
        <w:pStyle w:val="Absatzberschrift"/>
        <w:rPr>
          <w:iCs/>
        </w:rPr>
      </w:pPr>
      <w:r>
        <w:rPr>
          <w:iCs/>
        </w:rPr>
        <w:t>Weitere Informationen erhalten Sie bei:</w:t>
      </w:r>
    </w:p>
    <w:p w14:paraId="22FF328B" w14:textId="77777777" w:rsidR="00134D41" w:rsidRDefault="00134D41" w:rsidP="00134D41">
      <w:pPr>
        <w:pStyle w:val="Absatzberschrift"/>
      </w:pPr>
    </w:p>
    <w:p w14:paraId="3342B545" w14:textId="77777777" w:rsidR="00134D41" w:rsidRPr="002B783A" w:rsidRDefault="00134D41" w:rsidP="00134D41">
      <w:pPr>
        <w:pStyle w:val="Absatzberschrift"/>
        <w:rPr>
          <w:b w:val="0"/>
          <w:bCs/>
          <w:szCs w:val="22"/>
        </w:rPr>
      </w:pPr>
      <w:r w:rsidRPr="002B783A">
        <w:rPr>
          <w:b w:val="0"/>
          <w:bCs/>
        </w:rPr>
        <w:t>WIRTGEN GROUP</w:t>
      </w:r>
    </w:p>
    <w:p w14:paraId="2130E971" w14:textId="77777777" w:rsidR="00134D41" w:rsidRDefault="00134D41" w:rsidP="00134D41">
      <w:pPr>
        <w:pStyle w:val="Fuzeile1"/>
      </w:pPr>
      <w:r>
        <w:t>Public Relations</w:t>
      </w:r>
    </w:p>
    <w:p w14:paraId="6C785191" w14:textId="77777777" w:rsidR="00134D41" w:rsidRDefault="00134D41" w:rsidP="00134D41">
      <w:pPr>
        <w:pStyle w:val="Fuzeile1"/>
      </w:pPr>
      <w:r>
        <w:t>Reinhard-Wirtgen-Straße 2</w:t>
      </w:r>
    </w:p>
    <w:p w14:paraId="5EDE0662" w14:textId="77777777" w:rsidR="00134D41" w:rsidRDefault="00134D41" w:rsidP="00134D41">
      <w:pPr>
        <w:pStyle w:val="Fuzeile1"/>
      </w:pPr>
      <w:r>
        <w:t>53578 Windhagen</w:t>
      </w:r>
    </w:p>
    <w:p w14:paraId="06A7CE39" w14:textId="77777777" w:rsidR="00134D41" w:rsidRDefault="00134D41" w:rsidP="00134D41">
      <w:pPr>
        <w:pStyle w:val="Fuzeile1"/>
      </w:pPr>
      <w:r>
        <w:t>Deutschland</w:t>
      </w:r>
    </w:p>
    <w:p w14:paraId="6E9F1468" w14:textId="77777777" w:rsidR="00134D41" w:rsidRDefault="00134D41" w:rsidP="00134D41">
      <w:pPr>
        <w:pStyle w:val="Fuzeile1"/>
      </w:pPr>
    </w:p>
    <w:p w14:paraId="67DEC05B" w14:textId="77777777" w:rsidR="00134D41" w:rsidRDefault="00134D41" w:rsidP="00134D41">
      <w:pPr>
        <w:pStyle w:val="Fuzeile1"/>
        <w:rPr>
          <w:rFonts w:ascii="Times New Roman" w:hAnsi="Times New Roman" w:cs="Times New Roman"/>
          <w:color w:val="FF0000"/>
        </w:rPr>
      </w:pPr>
      <w:r>
        <w:t xml:space="preserve">Telefon: +49 (0) 2645 131 – 1966 </w:t>
      </w:r>
    </w:p>
    <w:p w14:paraId="67865685" w14:textId="77777777" w:rsidR="00134D41" w:rsidRDefault="00134D41" w:rsidP="00134D41">
      <w:pPr>
        <w:pStyle w:val="Fuzeile1"/>
      </w:pPr>
      <w:r>
        <w:t>Telefax: +49 (0) 2645 131 – 499</w:t>
      </w:r>
    </w:p>
    <w:p w14:paraId="27B22900" w14:textId="77777777" w:rsidR="00134D41" w:rsidRDefault="00134D41" w:rsidP="00134D41">
      <w:pPr>
        <w:pStyle w:val="Fuzeile1"/>
      </w:pPr>
      <w:r>
        <w:t xml:space="preserve">E-Mail: </w:t>
      </w:r>
      <w:r>
        <w:rPr>
          <w:rFonts w:cs="Times New Roman (Textkörper CS)" w:hint="cs"/>
        </w:rPr>
        <w:t>P</w:t>
      </w:r>
      <w:r>
        <w:rPr>
          <w:rFonts w:cs="Times New Roman (Textkörper CS)"/>
        </w:rPr>
        <w:t>R@wirtgen-group.com</w:t>
      </w:r>
      <w:r w:rsidRPr="00F91A52">
        <w:rPr>
          <w:vanish/>
        </w:rPr>
        <w:t>PR@wirtgen-group.com</w:t>
      </w:r>
    </w:p>
    <w:p w14:paraId="78DBA210" w14:textId="77777777" w:rsidR="00134D41" w:rsidRPr="00F91A52" w:rsidRDefault="00134D41" w:rsidP="00134D41">
      <w:pPr>
        <w:pStyle w:val="Fuzeile1"/>
        <w:rPr>
          <w:vanish/>
        </w:rPr>
      </w:pPr>
    </w:p>
    <w:p w14:paraId="1CE54171" w14:textId="77777777" w:rsidR="00134D41" w:rsidRPr="00F74540" w:rsidRDefault="00134D41" w:rsidP="00134D41">
      <w:pPr>
        <w:pStyle w:val="Fuzeile1"/>
      </w:pPr>
      <w:r w:rsidRPr="00293151">
        <w:t>www.wirtgen-group.com</w:t>
      </w:r>
    </w:p>
    <w:p w14:paraId="5BD613C5" w14:textId="764F2304" w:rsidR="00134D41" w:rsidRPr="00DA1A33" w:rsidRDefault="00134D41" w:rsidP="00F74540">
      <w:pPr>
        <w:pStyle w:val="Fuzeile1"/>
        <w:rPr>
          <w:lang w:val="en-US"/>
        </w:rPr>
      </w:pPr>
    </w:p>
    <w:sectPr w:rsidR="00134D41" w:rsidRPr="00DA1A33"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AB07" w14:textId="77777777" w:rsidR="002E5AC4" w:rsidRDefault="002E5AC4" w:rsidP="00E55534">
      <w:r>
        <w:separator/>
      </w:r>
    </w:p>
  </w:endnote>
  <w:endnote w:type="continuationSeparator" w:id="0">
    <w:p w14:paraId="1F18D0C8" w14:textId="77777777" w:rsidR="002E5AC4" w:rsidRDefault="002E5A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C627" w14:textId="77777777" w:rsidR="00A46F5B" w:rsidRDefault="00A46F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E648D">
            <w:rPr>
              <w:noProof/>
              <w:szCs w:val="20"/>
            </w:rPr>
            <w:t>02</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209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937D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8207C" w14:textId="77777777" w:rsidR="002E5AC4" w:rsidRDefault="002E5AC4" w:rsidP="00E55534">
      <w:r>
        <w:separator/>
      </w:r>
    </w:p>
  </w:footnote>
  <w:footnote w:type="continuationSeparator" w:id="0">
    <w:p w14:paraId="7A89F9A4" w14:textId="77777777" w:rsidR="002E5AC4" w:rsidRDefault="002E5A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08E8970B" w:rsidR="00D82936" w:rsidRDefault="004D7DE1">
    <w:pPr>
      <w:pStyle w:val="Kopfzeile"/>
    </w:pPr>
    <w:r>
      <w:rPr>
        <w:noProof/>
      </w:rPr>
      <mc:AlternateContent>
        <mc:Choice Requires="wps">
          <w:drawing>
            <wp:anchor distT="0" distB="0" distL="0" distR="0" simplePos="0" relativeHeight="251662336" behindDoc="0" locked="0" layoutInCell="1" allowOverlap="1" wp14:anchorId="5DF74567" wp14:editId="4F735243">
              <wp:simplePos x="635" y="63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1A902A" w14:textId="221997DE" w:rsidR="004D7DE1" w:rsidRPr="004D7DE1" w:rsidRDefault="004D7DE1">
                          <w:pPr>
                            <w:rPr>
                              <w:rFonts w:ascii="Calibri" w:eastAsia="Calibri" w:hAnsi="Calibri" w:cs="Calibri"/>
                              <w:noProof/>
                              <w:color w:val="FF0000"/>
                              <w:sz w:val="20"/>
                              <w:szCs w:val="20"/>
                            </w:rPr>
                          </w:pPr>
                          <w:r w:rsidRPr="004D7DE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F74567" id="_x0000_t202" coordsize="21600,21600" o:spt="202" path="m,l,21600r21600,l21600,xe">
              <v:stroke joinstyle="miter"/>
              <v:path gradientshapeok="t" o:connecttype="rect"/>
            </v:shapetype>
            <v:shape id="Textfeld 15"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C1A902A" w14:textId="221997DE" w:rsidR="004D7DE1" w:rsidRPr="004D7DE1" w:rsidRDefault="004D7DE1">
                    <w:pPr>
                      <w:rPr>
                        <w:rFonts w:ascii="Calibri" w:eastAsia="Calibri" w:hAnsi="Calibri" w:cs="Calibri"/>
                        <w:noProof/>
                        <w:color w:val="FF0000"/>
                        <w:sz w:val="20"/>
                        <w:szCs w:val="20"/>
                      </w:rPr>
                    </w:pPr>
                    <w:r w:rsidRPr="004D7DE1">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AFBB044" w:rsidR="00533132" w:rsidRPr="00533132" w:rsidRDefault="004D7DE1" w:rsidP="00533132">
    <w:pPr>
      <w:pStyle w:val="Kopfzeile"/>
    </w:pPr>
    <w:r>
      <w:rPr>
        <w:noProof/>
        <w:lang w:eastAsia="de-DE"/>
      </w:rPr>
      <mc:AlternateContent>
        <mc:Choice Requires="wps">
          <w:drawing>
            <wp:anchor distT="0" distB="0" distL="0" distR="0" simplePos="0" relativeHeight="251663360" behindDoc="0" locked="0" layoutInCell="1" allowOverlap="1" wp14:anchorId="74A5DC45" wp14:editId="4E65DC5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4C756" w14:textId="194FE624" w:rsidR="004D7DE1" w:rsidRPr="004D7DE1" w:rsidRDefault="004D7DE1">
                          <w:pPr>
                            <w:rPr>
                              <w:rFonts w:ascii="Calibri" w:eastAsia="Calibri" w:hAnsi="Calibri" w:cs="Calibri"/>
                              <w:noProof/>
                              <w:color w:val="FF0000"/>
                              <w:sz w:val="20"/>
                              <w:szCs w:val="20"/>
                            </w:rPr>
                          </w:pPr>
                          <w:r w:rsidRPr="004D7DE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A5DC45"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B4C756" w14:textId="194FE624" w:rsidR="004D7DE1" w:rsidRPr="004D7DE1" w:rsidRDefault="004D7DE1">
                    <w:pPr>
                      <w:rPr>
                        <w:rFonts w:ascii="Calibri" w:eastAsia="Calibri" w:hAnsi="Calibri" w:cs="Calibri"/>
                        <w:noProof/>
                        <w:color w:val="FF0000"/>
                        <w:sz w:val="20"/>
                        <w:szCs w:val="20"/>
                      </w:rPr>
                    </w:pPr>
                    <w:r w:rsidRPr="004D7DE1">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DC6E91" w:rsidR="00533132" w:rsidRDefault="004D7DE1">
    <w:pPr>
      <w:pStyle w:val="Kopfzeile"/>
    </w:pPr>
    <w:r>
      <w:rPr>
        <w:noProof/>
        <w:lang w:eastAsia="de-DE"/>
      </w:rPr>
      <mc:AlternateContent>
        <mc:Choice Requires="wps">
          <w:drawing>
            <wp:anchor distT="0" distB="0" distL="0" distR="0" simplePos="0" relativeHeight="251661312" behindDoc="0" locked="0" layoutInCell="1" allowOverlap="1" wp14:anchorId="528AB73F" wp14:editId="18450ED3">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FB33F" w14:textId="3ADC193B" w:rsidR="004D7DE1" w:rsidRPr="004D7DE1" w:rsidRDefault="004D7DE1">
                          <w:pPr>
                            <w:rPr>
                              <w:rFonts w:ascii="Calibri" w:eastAsia="Calibri" w:hAnsi="Calibri" w:cs="Calibri"/>
                              <w:noProof/>
                              <w:color w:val="FF0000"/>
                              <w:sz w:val="20"/>
                              <w:szCs w:val="20"/>
                            </w:rPr>
                          </w:pPr>
                          <w:r w:rsidRPr="004D7DE1">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8AB73F"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38FB33F" w14:textId="3ADC193B" w:rsidR="004D7DE1" w:rsidRPr="004D7DE1" w:rsidRDefault="004D7DE1">
                    <w:pPr>
                      <w:rPr>
                        <w:rFonts w:ascii="Calibri" w:eastAsia="Calibri" w:hAnsi="Calibri" w:cs="Calibri"/>
                        <w:noProof/>
                        <w:color w:val="FF0000"/>
                        <w:sz w:val="20"/>
                        <w:szCs w:val="20"/>
                      </w:rPr>
                    </w:pPr>
                    <w:r w:rsidRPr="004D7DE1">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8AF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2DA08EC"/>
    <w:multiLevelType w:val="hybridMultilevel"/>
    <w:tmpl w:val="C3B23D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D2A72A4"/>
    <w:multiLevelType w:val="hybridMultilevel"/>
    <w:tmpl w:val="9EB289B4"/>
    <w:lvl w:ilvl="0" w:tplc="43E892D6">
      <w:start w:val="1"/>
      <w:numFmt w:val="bullet"/>
      <w:lvlText w:val=""/>
      <w:lvlJc w:val="left"/>
      <w:pPr>
        <w:tabs>
          <w:tab w:val="num" w:pos="720"/>
        </w:tabs>
        <w:ind w:left="720" w:hanging="360"/>
      </w:pPr>
      <w:rPr>
        <w:rFonts w:ascii="Symbol" w:hAnsi="Symbol" w:hint="default"/>
      </w:rPr>
    </w:lvl>
    <w:lvl w:ilvl="1" w:tplc="C6AE7832">
      <w:start w:val="1"/>
      <w:numFmt w:val="bullet"/>
      <w:lvlText w:val=""/>
      <w:lvlJc w:val="left"/>
      <w:pPr>
        <w:tabs>
          <w:tab w:val="num" w:pos="1440"/>
        </w:tabs>
        <w:ind w:left="1440" w:hanging="360"/>
      </w:pPr>
      <w:rPr>
        <w:rFonts w:ascii="Symbol" w:hAnsi="Symbol" w:hint="default"/>
      </w:rPr>
    </w:lvl>
    <w:lvl w:ilvl="2" w:tplc="873450B8" w:tentative="1">
      <w:start w:val="1"/>
      <w:numFmt w:val="bullet"/>
      <w:lvlText w:val=""/>
      <w:lvlJc w:val="left"/>
      <w:pPr>
        <w:tabs>
          <w:tab w:val="num" w:pos="2160"/>
        </w:tabs>
        <w:ind w:left="2160" w:hanging="360"/>
      </w:pPr>
      <w:rPr>
        <w:rFonts w:ascii="Symbol" w:hAnsi="Symbol" w:hint="default"/>
      </w:rPr>
    </w:lvl>
    <w:lvl w:ilvl="3" w:tplc="1506DE4E" w:tentative="1">
      <w:start w:val="1"/>
      <w:numFmt w:val="bullet"/>
      <w:lvlText w:val=""/>
      <w:lvlJc w:val="left"/>
      <w:pPr>
        <w:tabs>
          <w:tab w:val="num" w:pos="2880"/>
        </w:tabs>
        <w:ind w:left="2880" w:hanging="360"/>
      </w:pPr>
      <w:rPr>
        <w:rFonts w:ascii="Symbol" w:hAnsi="Symbol" w:hint="default"/>
      </w:rPr>
    </w:lvl>
    <w:lvl w:ilvl="4" w:tplc="F34E7B6C" w:tentative="1">
      <w:start w:val="1"/>
      <w:numFmt w:val="bullet"/>
      <w:lvlText w:val=""/>
      <w:lvlJc w:val="left"/>
      <w:pPr>
        <w:tabs>
          <w:tab w:val="num" w:pos="3600"/>
        </w:tabs>
        <w:ind w:left="3600" w:hanging="360"/>
      </w:pPr>
      <w:rPr>
        <w:rFonts w:ascii="Symbol" w:hAnsi="Symbol" w:hint="default"/>
      </w:rPr>
    </w:lvl>
    <w:lvl w:ilvl="5" w:tplc="52001A3E" w:tentative="1">
      <w:start w:val="1"/>
      <w:numFmt w:val="bullet"/>
      <w:lvlText w:val=""/>
      <w:lvlJc w:val="left"/>
      <w:pPr>
        <w:tabs>
          <w:tab w:val="num" w:pos="4320"/>
        </w:tabs>
        <w:ind w:left="4320" w:hanging="360"/>
      </w:pPr>
      <w:rPr>
        <w:rFonts w:ascii="Symbol" w:hAnsi="Symbol" w:hint="default"/>
      </w:rPr>
    </w:lvl>
    <w:lvl w:ilvl="6" w:tplc="0554A81A" w:tentative="1">
      <w:start w:val="1"/>
      <w:numFmt w:val="bullet"/>
      <w:lvlText w:val=""/>
      <w:lvlJc w:val="left"/>
      <w:pPr>
        <w:tabs>
          <w:tab w:val="num" w:pos="5040"/>
        </w:tabs>
        <w:ind w:left="5040" w:hanging="360"/>
      </w:pPr>
      <w:rPr>
        <w:rFonts w:ascii="Symbol" w:hAnsi="Symbol" w:hint="default"/>
      </w:rPr>
    </w:lvl>
    <w:lvl w:ilvl="7" w:tplc="9DD6C02A" w:tentative="1">
      <w:start w:val="1"/>
      <w:numFmt w:val="bullet"/>
      <w:lvlText w:val=""/>
      <w:lvlJc w:val="left"/>
      <w:pPr>
        <w:tabs>
          <w:tab w:val="num" w:pos="5760"/>
        </w:tabs>
        <w:ind w:left="5760" w:hanging="360"/>
      </w:pPr>
      <w:rPr>
        <w:rFonts w:ascii="Symbol" w:hAnsi="Symbol" w:hint="default"/>
      </w:rPr>
    </w:lvl>
    <w:lvl w:ilvl="8" w:tplc="9CF02D5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FA5C18"/>
    <w:multiLevelType w:val="hybridMultilevel"/>
    <w:tmpl w:val="A2E0DCF6"/>
    <w:lvl w:ilvl="0" w:tplc="5EEAD59E">
      <w:start w:val="1"/>
      <w:numFmt w:val="bullet"/>
      <w:lvlText w:val=""/>
      <w:lvlJc w:val="left"/>
      <w:pPr>
        <w:tabs>
          <w:tab w:val="num" w:pos="720"/>
        </w:tabs>
        <w:ind w:left="720" w:hanging="360"/>
      </w:pPr>
      <w:rPr>
        <w:rFonts w:ascii="Symbol" w:hAnsi="Symbol" w:hint="default"/>
      </w:rPr>
    </w:lvl>
    <w:lvl w:ilvl="1" w:tplc="B9AA5EAA">
      <w:start w:val="1"/>
      <w:numFmt w:val="bullet"/>
      <w:lvlText w:val=""/>
      <w:lvlJc w:val="left"/>
      <w:pPr>
        <w:tabs>
          <w:tab w:val="num" w:pos="1440"/>
        </w:tabs>
        <w:ind w:left="1440" w:hanging="360"/>
      </w:pPr>
      <w:rPr>
        <w:rFonts w:ascii="Symbol" w:hAnsi="Symbol" w:hint="default"/>
      </w:rPr>
    </w:lvl>
    <w:lvl w:ilvl="2" w:tplc="224405EE" w:tentative="1">
      <w:start w:val="1"/>
      <w:numFmt w:val="bullet"/>
      <w:lvlText w:val=""/>
      <w:lvlJc w:val="left"/>
      <w:pPr>
        <w:tabs>
          <w:tab w:val="num" w:pos="2160"/>
        </w:tabs>
        <w:ind w:left="2160" w:hanging="360"/>
      </w:pPr>
      <w:rPr>
        <w:rFonts w:ascii="Symbol" w:hAnsi="Symbol" w:hint="default"/>
      </w:rPr>
    </w:lvl>
    <w:lvl w:ilvl="3" w:tplc="D3FA9F42" w:tentative="1">
      <w:start w:val="1"/>
      <w:numFmt w:val="bullet"/>
      <w:lvlText w:val=""/>
      <w:lvlJc w:val="left"/>
      <w:pPr>
        <w:tabs>
          <w:tab w:val="num" w:pos="2880"/>
        </w:tabs>
        <w:ind w:left="2880" w:hanging="360"/>
      </w:pPr>
      <w:rPr>
        <w:rFonts w:ascii="Symbol" w:hAnsi="Symbol" w:hint="default"/>
      </w:rPr>
    </w:lvl>
    <w:lvl w:ilvl="4" w:tplc="3F8EBDDC" w:tentative="1">
      <w:start w:val="1"/>
      <w:numFmt w:val="bullet"/>
      <w:lvlText w:val=""/>
      <w:lvlJc w:val="left"/>
      <w:pPr>
        <w:tabs>
          <w:tab w:val="num" w:pos="3600"/>
        </w:tabs>
        <w:ind w:left="3600" w:hanging="360"/>
      </w:pPr>
      <w:rPr>
        <w:rFonts w:ascii="Symbol" w:hAnsi="Symbol" w:hint="default"/>
      </w:rPr>
    </w:lvl>
    <w:lvl w:ilvl="5" w:tplc="2B18B10E" w:tentative="1">
      <w:start w:val="1"/>
      <w:numFmt w:val="bullet"/>
      <w:lvlText w:val=""/>
      <w:lvlJc w:val="left"/>
      <w:pPr>
        <w:tabs>
          <w:tab w:val="num" w:pos="4320"/>
        </w:tabs>
        <w:ind w:left="4320" w:hanging="360"/>
      </w:pPr>
      <w:rPr>
        <w:rFonts w:ascii="Symbol" w:hAnsi="Symbol" w:hint="default"/>
      </w:rPr>
    </w:lvl>
    <w:lvl w:ilvl="6" w:tplc="F588238A" w:tentative="1">
      <w:start w:val="1"/>
      <w:numFmt w:val="bullet"/>
      <w:lvlText w:val=""/>
      <w:lvlJc w:val="left"/>
      <w:pPr>
        <w:tabs>
          <w:tab w:val="num" w:pos="5040"/>
        </w:tabs>
        <w:ind w:left="5040" w:hanging="360"/>
      </w:pPr>
      <w:rPr>
        <w:rFonts w:ascii="Symbol" w:hAnsi="Symbol" w:hint="default"/>
      </w:rPr>
    </w:lvl>
    <w:lvl w:ilvl="7" w:tplc="AEA0C544" w:tentative="1">
      <w:start w:val="1"/>
      <w:numFmt w:val="bullet"/>
      <w:lvlText w:val=""/>
      <w:lvlJc w:val="left"/>
      <w:pPr>
        <w:tabs>
          <w:tab w:val="num" w:pos="5760"/>
        </w:tabs>
        <w:ind w:left="5760" w:hanging="360"/>
      </w:pPr>
      <w:rPr>
        <w:rFonts w:ascii="Symbol" w:hAnsi="Symbol" w:hint="default"/>
      </w:rPr>
    </w:lvl>
    <w:lvl w:ilvl="8" w:tplc="6F0EE1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FBA3386"/>
    <w:multiLevelType w:val="hybridMultilevel"/>
    <w:tmpl w:val="D3144F00"/>
    <w:lvl w:ilvl="0" w:tplc="4068283C">
      <w:start w:val="1"/>
      <w:numFmt w:val="bullet"/>
      <w:lvlText w:val=""/>
      <w:lvlJc w:val="left"/>
      <w:pPr>
        <w:tabs>
          <w:tab w:val="num" w:pos="720"/>
        </w:tabs>
        <w:ind w:left="720" w:hanging="360"/>
      </w:pPr>
      <w:rPr>
        <w:rFonts w:ascii="Symbol" w:hAnsi="Symbol" w:hint="default"/>
      </w:rPr>
    </w:lvl>
    <w:lvl w:ilvl="1" w:tplc="FD485CB6">
      <w:start w:val="1"/>
      <w:numFmt w:val="bullet"/>
      <w:lvlText w:val=""/>
      <w:lvlJc w:val="left"/>
      <w:pPr>
        <w:tabs>
          <w:tab w:val="num" w:pos="1440"/>
        </w:tabs>
        <w:ind w:left="1440" w:hanging="360"/>
      </w:pPr>
      <w:rPr>
        <w:rFonts w:ascii="Symbol" w:hAnsi="Symbol" w:hint="default"/>
      </w:rPr>
    </w:lvl>
    <w:lvl w:ilvl="2" w:tplc="2482D85C" w:tentative="1">
      <w:start w:val="1"/>
      <w:numFmt w:val="bullet"/>
      <w:lvlText w:val=""/>
      <w:lvlJc w:val="left"/>
      <w:pPr>
        <w:tabs>
          <w:tab w:val="num" w:pos="2160"/>
        </w:tabs>
        <w:ind w:left="2160" w:hanging="360"/>
      </w:pPr>
      <w:rPr>
        <w:rFonts w:ascii="Symbol" w:hAnsi="Symbol" w:hint="default"/>
      </w:rPr>
    </w:lvl>
    <w:lvl w:ilvl="3" w:tplc="BEC65064" w:tentative="1">
      <w:start w:val="1"/>
      <w:numFmt w:val="bullet"/>
      <w:lvlText w:val=""/>
      <w:lvlJc w:val="left"/>
      <w:pPr>
        <w:tabs>
          <w:tab w:val="num" w:pos="2880"/>
        </w:tabs>
        <w:ind w:left="2880" w:hanging="360"/>
      </w:pPr>
      <w:rPr>
        <w:rFonts w:ascii="Symbol" w:hAnsi="Symbol" w:hint="default"/>
      </w:rPr>
    </w:lvl>
    <w:lvl w:ilvl="4" w:tplc="9D94CA38" w:tentative="1">
      <w:start w:val="1"/>
      <w:numFmt w:val="bullet"/>
      <w:lvlText w:val=""/>
      <w:lvlJc w:val="left"/>
      <w:pPr>
        <w:tabs>
          <w:tab w:val="num" w:pos="3600"/>
        </w:tabs>
        <w:ind w:left="3600" w:hanging="360"/>
      </w:pPr>
      <w:rPr>
        <w:rFonts w:ascii="Symbol" w:hAnsi="Symbol" w:hint="default"/>
      </w:rPr>
    </w:lvl>
    <w:lvl w:ilvl="5" w:tplc="6BB8C9D2" w:tentative="1">
      <w:start w:val="1"/>
      <w:numFmt w:val="bullet"/>
      <w:lvlText w:val=""/>
      <w:lvlJc w:val="left"/>
      <w:pPr>
        <w:tabs>
          <w:tab w:val="num" w:pos="4320"/>
        </w:tabs>
        <w:ind w:left="4320" w:hanging="360"/>
      </w:pPr>
      <w:rPr>
        <w:rFonts w:ascii="Symbol" w:hAnsi="Symbol" w:hint="default"/>
      </w:rPr>
    </w:lvl>
    <w:lvl w:ilvl="6" w:tplc="1CD68CC8" w:tentative="1">
      <w:start w:val="1"/>
      <w:numFmt w:val="bullet"/>
      <w:lvlText w:val=""/>
      <w:lvlJc w:val="left"/>
      <w:pPr>
        <w:tabs>
          <w:tab w:val="num" w:pos="5040"/>
        </w:tabs>
        <w:ind w:left="5040" w:hanging="360"/>
      </w:pPr>
      <w:rPr>
        <w:rFonts w:ascii="Symbol" w:hAnsi="Symbol" w:hint="default"/>
      </w:rPr>
    </w:lvl>
    <w:lvl w:ilvl="7" w:tplc="5130F354" w:tentative="1">
      <w:start w:val="1"/>
      <w:numFmt w:val="bullet"/>
      <w:lvlText w:val=""/>
      <w:lvlJc w:val="left"/>
      <w:pPr>
        <w:tabs>
          <w:tab w:val="num" w:pos="5760"/>
        </w:tabs>
        <w:ind w:left="5760" w:hanging="360"/>
      </w:pPr>
      <w:rPr>
        <w:rFonts w:ascii="Symbol" w:hAnsi="Symbol" w:hint="default"/>
      </w:rPr>
    </w:lvl>
    <w:lvl w:ilvl="8" w:tplc="82A6C0F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96239">
    <w:abstractNumId w:val="13"/>
  </w:num>
  <w:num w:numId="2" w16cid:durableId="2048675373">
    <w:abstractNumId w:val="13"/>
  </w:num>
  <w:num w:numId="3" w16cid:durableId="2041005700">
    <w:abstractNumId w:val="13"/>
  </w:num>
  <w:num w:numId="4" w16cid:durableId="1005401631">
    <w:abstractNumId w:val="13"/>
  </w:num>
  <w:num w:numId="5" w16cid:durableId="2034334867">
    <w:abstractNumId w:val="13"/>
  </w:num>
  <w:num w:numId="6" w16cid:durableId="1227299833">
    <w:abstractNumId w:val="3"/>
  </w:num>
  <w:num w:numId="7" w16cid:durableId="1557204254">
    <w:abstractNumId w:val="3"/>
  </w:num>
  <w:num w:numId="8" w16cid:durableId="519706811">
    <w:abstractNumId w:val="3"/>
  </w:num>
  <w:num w:numId="9" w16cid:durableId="535973044">
    <w:abstractNumId w:val="3"/>
  </w:num>
  <w:num w:numId="10" w16cid:durableId="407962885">
    <w:abstractNumId w:val="3"/>
  </w:num>
  <w:num w:numId="11" w16cid:durableId="2001152100">
    <w:abstractNumId w:val="10"/>
  </w:num>
  <w:num w:numId="12" w16cid:durableId="455293127">
    <w:abstractNumId w:val="10"/>
  </w:num>
  <w:num w:numId="13" w16cid:durableId="1829322675">
    <w:abstractNumId w:val="8"/>
  </w:num>
  <w:num w:numId="14" w16cid:durableId="1352953933">
    <w:abstractNumId w:val="8"/>
  </w:num>
  <w:num w:numId="15" w16cid:durableId="1802531470">
    <w:abstractNumId w:val="8"/>
  </w:num>
  <w:num w:numId="16" w16cid:durableId="24403626">
    <w:abstractNumId w:val="8"/>
  </w:num>
  <w:num w:numId="17" w16cid:durableId="1614510581">
    <w:abstractNumId w:val="8"/>
  </w:num>
  <w:num w:numId="18" w16cid:durableId="1294141957">
    <w:abstractNumId w:val="2"/>
  </w:num>
  <w:num w:numId="19" w16cid:durableId="1120686673">
    <w:abstractNumId w:val="4"/>
  </w:num>
  <w:num w:numId="20" w16cid:durableId="266936866">
    <w:abstractNumId w:val="12"/>
  </w:num>
  <w:num w:numId="21" w16cid:durableId="7173889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657602">
    <w:abstractNumId w:val="1"/>
  </w:num>
  <w:num w:numId="23" w16cid:durableId="52701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1529240">
    <w:abstractNumId w:val="11"/>
  </w:num>
  <w:num w:numId="25" w16cid:durableId="890116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443351">
    <w:abstractNumId w:val="9"/>
  </w:num>
  <w:num w:numId="27" w16cid:durableId="1233807754">
    <w:abstractNumId w:val="5"/>
  </w:num>
  <w:num w:numId="28" w16cid:durableId="133181279">
    <w:abstractNumId w:val="7"/>
  </w:num>
  <w:num w:numId="29" w16cid:durableId="1043795657">
    <w:abstractNumId w:val="6"/>
  </w:num>
  <w:num w:numId="30" w16cid:durableId="1276870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7E9"/>
    <w:rsid w:val="00002D1D"/>
    <w:rsid w:val="00003179"/>
    <w:rsid w:val="00003B86"/>
    <w:rsid w:val="00004C54"/>
    <w:rsid w:val="0000551D"/>
    <w:rsid w:val="0000745C"/>
    <w:rsid w:val="0001294F"/>
    <w:rsid w:val="000144B1"/>
    <w:rsid w:val="000148B3"/>
    <w:rsid w:val="00021CEE"/>
    <w:rsid w:val="00023521"/>
    <w:rsid w:val="00023E06"/>
    <w:rsid w:val="00024178"/>
    <w:rsid w:val="000244DD"/>
    <w:rsid w:val="00027CFE"/>
    <w:rsid w:val="00027F9B"/>
    <w:rsid w:val="000313E8"/>
    <w:rsid w:val="0003371E"/>
    <w:rsid w:val="000338DE"/>
    <w:rsid w:val="00035126"/>
    <w:rsid w:val="00035BE3"/>
    <w:rsid w:val="00036951"/>
    <w:rsid w:val="00036F0C"/>
    <w:rsid w:val="000371B1"/>
    <w:rsid w:val="00042106"/>
    <w:rsid w:val="00042A0C"/>
    <w:rsid w:val="00046A2D"/>
    <w:rsid w:val="00050137"/>
    <w:rsid w:val="00050200"/>
    <w:rsid w:val="0005285B"/>
    <w:rsid w:val="0005480D"/>
    <w:rsid w:val="00055529"/>
    <w:rsid w:val="000561CB"/>
    <w:rsid w:val="00062C3A"/>
    <w:rsid w:val="000643A6"/>
    <w:rsid w:val="0006566D"/>
    <w:rsid w:val="00066D09"/>
    <w:rsid w:val="00067052"/>
    <w:rsid w:val="000708CE"/>
    <w:rsid w:val="00073F08"/>
    <w:rsid w:val="00074301"/>
    <w:rsid w:val="00075178"/>
    <w:rsid w:val="00077F2F"/>
    <w:rsid w:val="000817E5"/>
    <w:rsid w:val="00081D3F"/>
    <w:rsid w:val="00082ED4"/>
    <w:rsid w:val="00086EF1"/>
    <w:rsid w:val="00091786"/>
    <w:rsid w:val="00095D6E"/>
    <w:rsid w:val="0009665C"/>
    <w:rsid w:val="00097846"/>
    <w:rsid w:val="000A0479"/>
    <w:rsid w:val="000A27DC"/>
    <w:rsid w:val="000A36D9"/>
    <w:rsid w:val="000A4C7D"/>
    <w:rsid w:val="000A5AF8"/>
    <w:rsid w:val="000A7B86"/>
    <w:rsid w:val="000B06EB"/>
    <w:rsid w:val="000B0998"/>
    <w:rsid w:val="000B3244"/>
    <w:rsid w:val="000B376E"/>
    <w:rsid w:val="000B3812"/>
    <w:rsid w:val="000B582B"/>
    <w:rsid w:val="000B7AE3"/>
    <w:rsid w:val="000B7EBE"/>
    <w:rsid w:val="000C0689"/>
    <w:rsid w:val="000C5E7F"/>
    <w:rsid w:val="000C6716"/>
    <w:rsid w:val="000C728C"/>
    <w:rsid w:val="000C7CB2"/>
    <w:rsid w:val="000D15C3"/>
    <w:rsid w:val="000D1A3E"/>
    <w:rsid w:val="000D350F"/>
    <w:rsid w:val="000D37F0"/>
    <w:rsid w:val="000E1BFD"/>
    <w:rsid w:val="000E24F8"/>
    <w:rsid w:val="000E2B0A"/>
    <w:rsid w:val="000E2C36"/>
    <w:rsid w:val="000E41A3"/>
    <w:rsid w:val="000E5738"/>
    <w:rsid w:val="000E7A0C"/>
    <w:rsid w:val="000F2669"/>
    <w:rsid w:val="000F4EED"/>
    <w:rsid w:val="000F5DFB"/>
    <w:rsid w:val="000F7D70"/>
    <w:rsid w:val="0010256D"/>
    <w:rsid w:val="00103205"/>
    <w:rsid w:val="00104661"/>
    <w:rsid w:val="00112BA4"/>
    <w:rsid w:val="0011795C"/>
    <w:rsid w:val="0012026F"/>
    <w:rsid w:val="0012047F"/>
    <w:rsid w:val="00120605"/>
    <w:rsid w:val="001220C8"/>
    <w:rsid w:val="0012247C"/>
    <w:rsid w:val="001228DA"/>
    <w:rsid w:val="00127B60"/>
    <w:rsid w:val="00130188"/>
    <w:rsid w:val="00130601"/>
    <w:rsid w:val="00132055"/>
    <w:rsid w:val="00132295"/>
    <w:rsid w:val="00132C09"/>
    <w:rsid w:val="00134D41"/>
    <w:rsid w:val="00140A9B"/>
    <w:rsid w:val="00142757"/>
    <w:rsid w:val="00142D49"/>
    <w:rsid w:val="001437B9"/>
    <w:rsid w:val="001458FB"/>
    <w:rsid w:val="00146126"/>
    <w:rsid w:val="00146C3D"/>
    <w:rsid w:val="00153B47"/>
    <w:rsid w:val="00155591"/>
    <w:rsid w:val="00160207"/>
    <w:rsid w:val="00160C61"/>
    <w:rsid w:val="001613A6"/>
    <w:rsid w:val="001614F0"/>
    <w:rsid w:val="001616F4"/>
    <w:rsid w:val="0016519E"/>
    <w:rsid w:val="00170442"/>
    <w:rsid w:val="0017293B"/>
    <w:rsid w:val="00175235"/>
    <w:rsid w:val="0017524C"/>
    <w:rsid w:val="001778A4"/>
    <w:rsid w:val="00177C57"/>
    <w:rsid w:val="0018021A"/>
    <w:rsid w:val="001811A3"/>
    <w:rsid w:val="0018168B"/>
    <w:rsid w:val="00181C25"/>
    <w:rsid w:val="001836EC"/>
    <w:rsid w:val="00184FF9"/>
    <w:rsid w:val="001926B4"/>
    <w:rsid w:val="00192AAE"/>
    <w:rsid w:val="00194FB1"/>
    <w:rsid w:val="001A40EC"/>
    <w:rsid w:val="001A41F5"/>
    <w:rsid w:val="001A4572"/>
    <w:rsid w:val="001A5028"/>
    <w:rsid w:val="001A6A0D"/>
    <w:rsid w:val="001B16BB"/>
    <w:rsid w:val="001B34EE"/>
    <w:rsid w:val="001B3530"/>
    <w:rsid w:val="001B529E"/>
    <w:rsid w:val="001B5EA7"/>
    <w:rsid w:val="001C15E9"/>
    <w:rsid w:val="001C1A3E"/>
    <w:rsid w:val="001C2400"/>
    <w:rsid w:val="001C2707"/>
    <w:rsid w:val="001C3C60"/>
    <w:rsid w:val="001C59E7"/>
    <w:rsid w:val="001C62A6"/>
    <w:rsid w:val="001D03E1"/>
    <w:rsid w:val="001D1DC0"/>
    <w:rsid w:val="001D68C8"/>
    <w:rsid w:val="001D7B4A"/>
    <w:rsid w:val="001E269C"/>
    <w:rsid w:val="001E3C9C"/>
    <w:rsid w:val="001E75EB"/>
    <w:rsid w:val="001F58CE"/>
    <w:rsid w:val="00200355"/>
    <w:rsid w:val="0021351D"/>
    <w:rsid w:val="00215337"/>
    <w:rsid w:val="00222220"/>
    <w:rsid w:val="0023065A"/>
    <w:rsid w:val="00232D47"/>
    <w:rsid w:val="00233385"/>
    <w:rsid w:val="00233BE0"/>
    <w:rsid w:val="002354F0"/>
    <w:rsid w:val="00236EAC"/>
    <w:rsid w:val="0024073B"/>
    <w:rsid w:val="002459A8"/>
    <w:rsid w:val="00246006"/>
    <w:rsid w:val="0024785D"/>
    <w:rsid w:val="00253A2E"/>
    <w:rsid w:val="00255BFB"/>
    <w:rsid w:val="00255FEC"/>
    <w:rsid w:val="00256570"/>
    <w:rsid w:val="00256B4B"/>
    <w:rsid w:val="00256D8F"/>
    <w:rsid w:val="002603EC"/>
    <w:rsid w:val="0026474A"/>
    <w:rsid w:val="00266B9D"/>
    <w:rsid w:val="00271531"/>
    <w:rsid w:val="0027252A"/>
    <w:rsid w:val="002757BB"/>
    <w:rsid w:val="0027696B"/>
    <w:rsid w:val="00277189"/>
    <w:rsid w:val="002808C9"/>
    <w:rsid w:val="002810B0"/>
    <w:rsid w:val="00282632"/>
    <w:rsid w:val="00282AFC"/>
    <w:rsid w:val="00282B8C"/>
    <w:rsid w:val="002834F2"/>
    <w:rsid w:val="00283716"/>
    <w:rsid w:val="00283B83"/>
    <w:rsid w:val="00286C15"/>
    <w:rsid w:val="002929ED"/>
    <w:rsid w:val="00295E2E"/>
    <w:rsid w:val="0029634D"/>
    <w:rsid w:val="002A3F45"/>
    <w:rsid w:val="002A5AA5"/>
    <w:rsid w:val="002A6B5C"/>
    <w:rsid w:val="002A7B3E"/>
    <w:rsid w:val="002A7E38"/>
    <w:rsid w:val="002B073D"/>
    <w:rsid w:val="002B0ABB"/>
    <w:rsid w:val="002B542C"/>
    <w:rsid w:val="002C1A77"/>
    <w:rsid w:val="002C7542"/>
    <w:rsid w:val="002D023D"/>
    <w:rsid w:val="002D065C"/>
    <w:rsid w:val="002D0780"/>
    <w:rsid w:val="002D2730"/>
    <w:rsid w:val="002D2EE5"/>
    <w:rsid w:val="002D4F0A"/>
    <w:rsid w:val="002D5EFF"/>
    <w:rsid w:val="002D63E6"/>
    <w:rsid w:val="002E45C0"/>
    <w:rsid w:val="002E5651"/>
    <w:rsid w:val="002E5AC4"/>
    <w:rsid w:val="002E5F5F"/>
    <w:rsid w:val="002E6679"/>
    <w:rsid w:val="002E765F"/>
    <w:rsid w:val="002E7E4E"/>
    <w:rsid w:val="002F108B"/>
    <w:rsid w:val="002F3973"/>
    <w:rsid w:val="002F4F86"/>
    <w:rsid w:val="002F5818"/>
    <w:rsid w:val="002F70FD"/>
    <w:rsid w:val="0030120D"/>
    <w:rsid w:val="00302A04"/>
    <w:rsid w:val="00302E88"/>
    <w:rsid w:val="0030316D"/>
    <w:rsid w:val="00303CDA"/>
    <w:rsid w:val="00313C63"/>
    <w:rsid w:val="003153FC"/>
    <w:rsid w:val="0031555C"/>
    <w:rsid w:val="0031702A"/>
    <w:rsid w:val="00322A18"/>
    <w:rsid w:val="003267CB"/>
    <w:rsid w:val="0032774C"/>
    <w:rsid w:val="003318D4"/>
    <w:rsid w:val="00332D28"/>
    <w:rsid w:val="00333CF4"/>
    <w:rsid w:val="003405AD"/>
    <w:rsid w:val="0034191A"/>
    <w:rsid w:val="0034306D"/>
    <w:rsid w:val="003431D0"/>
    <w:rsid w:val="00343CC7"/>
    <w:rsid w:val="00347482"/>
    <w:rsid w:val="00352ED1"/>
    <w:rsid w:val="003533A6"/>
    <w:rsid w:val="003602C0"/>
    <w:rsid w:val="003604EE"/>
    <w:rsid w:val="00361CAA"/>
    <w:rsid w:val="00364C0C"/>
    <w:rsid w:val="0036561D"/>
    <w:rsid w:val="003665BE"/>
    <w:rsid w:val="00370B8C"/>
    <w:rsid w:val="0037121E"/>
    <w:rsid w:val="00382B7A"/>
    <w:rsid w:val="00384A08"/>
    <w:rsid w:val="0038792E"/>
    <w:rsid w:val="00387E6F"/>
    <w:rsid w:val="00387E9B"/>
    <w:rsid w:val="00391B63"/>
    <w:rsid w:val="003924E7"/>
    <w:rsid w:val="00392541"/>
    <w:rsid w:val="00392818"/>
    <w:rsid w:val="00395EAB"/>
    <w:rsid w:val="003967E5"/>
    <w:rsid w:val="003A3D1A"/>
    <w:rsid w:val="003A753A"/>
    <w:rsid w:val="003B3038"/>
    <w:rsid w:val="003B3803"/>
    <w:rsid w:val="003B3F87"/>
    <w:rsid w:val="003B7BE7"/>
    <w:rsid w:val="003C2A71"/>
    <w:rsid w:val="003C4758"/>
    <w:rsid w:val="003C5048"/>
    <w:rsid w:val="003C5AD1"/>
    <w:rsid w:val="003C7AF6"/>
    <w:rsid w:val="003D542A"/>
    <w:rsid w:val="003D5F0A"/>
    <w:rsid w:val="003D6046"/>
    <w:rsid w:val="003D6CA6"/>
    <w:rsid w:val="003E0300"/>
    <w:rsid w:val="003E1CB6"/>
    <w:rsid w:val="003E3CF6"/>
    <w:rsid w:val="003E5713"/>
    <w:rsid w:val="003E700F"/>
    <w:rsid w:val="003E759F"/>
    <w:rsid w:val="003E7853"/>
    <w:rsid w:val="003F05A8"/>
    <w:rsid w:val="003F1CDB"/>
    <w:rsid w:val="003F3669"/>
    <w:rsid w:val="003F4525"/>
    <w:rsid w:val="003F57AB"/>
    <w:rsid w:val="003F75D7"/>
    <w:rsid w:val="00400FD9"/>
    <w:rsid w:val="004016F7"/>
    <w:rsid w:val="00403373"/>
    <w:rsid w:val="00406B92"/>
    <w:rsid w:val="00406C81"/>
    <w:rsid w:val="00411942"/>
    <w:rsid w:val="00412545"/>
    <w:rsid w:val="0041475A"/>
    <w:rsid w:val="00415668"/>
    <w:rsid w:val="00417237"/>
    <w:rsid w:val="0042032C"/>
    <w:rsid w:val="0042084E"/>
    <w:rsid w:val="00421C83"/>
    <w:rsid w:val="00422218"/>
    <w:rsid w:val="004245A1"/>
    <w:rsid w:val="004259AA"/>
    <w:rsid w:val="0042737D"/>
    <w:rsid w:val="00430BB0"/>
    <w:rsid w:val="0043258F"/>
    <w:rsid w:val="00433707"/>
    <w:rsid w:val="00433F94"/>
    <w:rsid w:val="00435AC7"/>
    <w:rsid w:val="004408A5"/>
    <w:rsid w:val="00446D56"/>
    <w:rsid w:val="00447A97"/>
    <w:rsid w:val="004506A5"/>
    <w:rsid w:val="004545BB"/>
    <w:rsid w:val="004556FE"/>
    <w:rsid w:val="00457431"/>
    <w:rsid w:val="0046202B"/>
    <w:rsid w:val="00463244"/>
    <w:rsid w:val="00463B5A"/>
    <w:rsid w:val="00467ED6"/>
    <w:rsid w:val="00467F3C"/>
    <w:rsid w:val="0047498D"/>
    <w:rsid w:val="00476100"/>
    <w:rsid w:val="00476616"/>
    <w:rsid w:val="004824AB"/>
    <w:rsid w:val="004837DE"/>
    <w:rsid w:val="00484313"/>
    <w:rsid w:val="0048492F"/>
    <w:rsid w:val="00487BFC"/>
    <w:rsid w:val="00490D77"/>
    <w:rsid w:val="00491F83"/>
    <w:rsid w:val="00495475"/>
    <w:rsid w:val="00497295"/>
    <w:rsid w:val="004A3263"/>
    <w:rsid w:val="004A5051"/>
    <w:rsid w:val="004A5D2E"/>
    <w:rsid w:val="004A6A0F"/>
    <w:rsid w:val="004A7E90"/>
    <w:rsid w:val="004B08DB"/>
    <w:rsid w:val="004B55EA"/>
    <w:rsid w:val="004B7464"/>
    <w:rsid w:val="004C16A8"/>
    <w:rsid w:val="004C1967"/>
    <w:rsid w:val="004C7009"/>
    <w:rsid w:val="004D092D"/>
    <w:rsid w:val="004D1489"/>
    <w:rsid w:val="004D23D0"/>
    <w:rsid w:val="004D28EA"/>
    <w:rsid w:val="004D2BE0"/>
    <w:rsid w:val="004D3617"/>
    <w:rsid w:val="004D44C2"/>
    <w:rsid w:val="004D59C7"/>
    <w:rsid w:val="004D7DE1"/>
    <w:rsid w:val="004E0519"/>
    <w:rsid w:val="004E292D"/>
    <w:rsid w:val="004E31BA"/>
    <w:rsid w:val="004E6936"/>
    <w:rsid w:val="004E6EF5"/>
    <w:rsid w:val="004F134B"/>
    <w:rsid w:val="004F1C10"/>
    <w:rsid w:val="004F3698"/>
    <w:rsid w:val="004F3B41"/>
    <w:rsid w:val="004F4C26"/>
    <w:rsid w:val="004F591A"/>
    <w:rsid w:val="004F5EEE"/>
    <w:rsid w:val="005001DF"/>
    <w:rsid w:val="00500C8F"/>
    <w:rsid w:val="00500EB2"/>
    <w:rsid w:val="00501224"/>
    <w:rsid w:val="00502424"/>
    <w:rsid w:val="00502776"/>
    <w:rsid w:val="00504C49"/>
    <w:rsid w:val="00506409"/>
    <w:rsid w:val="00511A2C"/>
    <w:rsid w:val="00512FA6"/>
    <w:rsid w:val="005169C3"/>
    <w:rsid w:val="005201A8"/>
    <w:rsid w:val="00520E25"/>
    <w:rsid w:val="00524187"/>
    <w:rsid w:val="005243F4"/>
    <w:rsid w:val="00527131"/>
    <w:rsid w:val="00530E32"/>
    <w:rsid w:val="00533132"/>
    <w:rsid w:val="00533B14"/>
    <w:rsid w:val="00537210"/>
    <w:rsid w:val="00544A35"/>
    <w:rsid w:val="00553B4F"/>
    <w:rsid w:val="00554DFD"/>
    <w:rsid w:val="00556B5E"/>
    <w:rsid w:val="00556C5E"/>
    <w:rsid w:val="00560FB9"/>
    <w:rsid w:val="005649F4"/>
    <w:rsid w:val="005659C3"/>
    <w:rsid w:val="005710C8"/>
    <w:rsid w:val="005711A3"/>
    <w:rsid w:val="00571A5C"/>
    <w:rsid w:val="005725BC"/>
    <w:rsid w:val="00573B2B"/>
    <w:rsid w:val="00573EDE"/>
    <w:rsid w:val="0057477D"/>
    <w:rsid w:val="0057602B"/>
    <w:rsid w:val="00576E80"/>
    <w:rsid w:val="005776E9"/>
    <w:rsid w:val="00582B13"/>
    <w:rsid w:val="005848A1"/>
    <w:rsid w:val="00585BAF"/>
    <w:rsid w:val="00587AD9"/>
    <w:rsid w:val="00590265"/>
    <w:rsid w:val="005909A8"/>
    <w:rsid w:val="005914D8"/>
    <w:rsid w:val="00594C9F"/>
    <w:rsid w:val="0059516D"/>
    <w:rsid w:val="00595FE7"/>
    <w:rsid w:val="00597781"/>
    <w:rsid w:val="00597A3E"/>
    <w:rsid w:val="00597C55"/>
    <w:rsid w:val="00597E41"/>
    <w:rsid w:val="005A0644"/>
    <w:rsid w:val="005A0CD7"/>
    <w:rsid w:val="005A1972"/>
    <w:rsid w:val="005A233A"/>
    <w:rsid w:val="005A4F04"/>
    <w:rsid w:val="005A6948"/>
    <w:rsid w:val="005B4FEB"/>
    <w:rsid w:val="005B5793"/>
    <w:rsid w:val="005C0201"/>
    <w:rsid w:val="005C1388"/>
    <w:rsid w:val="005C5329"/>
    <w:rsid w:val="005C5532"/>
    <w:rsid w:val="005C6B30"/>
    <w:rsid w:val="005C71EC"/>
    <w:rsid w:val="005C74A5"/>
    <w:rsid w:val="005D35DC"/>
    <w:rsid w:val="005D40C0"/>
    <w:rsid w:val="005D628C"/>
    <w:rsid w:val="005E0B7B"/>
    <w:rsid w:val="005E2349"/>
    <w:rsid w:val="005E5E0D"/>
    <w:rsid w:val="005E648D"/>
    <w:rsid w:val="005E764C"/>
    <w:rsid w:val="005E7F7D"/>
    <w:rsid w:val="005F1885"/>
    <w:rsid w:val="005F1CE9"/>
    <w:rsid w:val="005F503A"/>
    <w:rsid w:val="0060094B"/>
    <w:rsid w:val="00602094"/>
    <w:rsid w:val="00602F91"/>
    <w:rsid w:val="006063D4"/>
    <w:rsid w:val="00607EC2"/>
    <w:rsid w:val="006108AD"/>
    <w:rsid w:val="00615FDE"/>
    <w:rsid w:val="00615FEF"/>
    <w:rsid w:val="00617EFB"/>
    <w:rsid w:val="00622A57"/>
    <w:rsid w:val="0062389E"/>
    <w:rsid w:val="00623910"/>
    <w:rsid w:val="00623B37"/>
    <w:rsid w:val="00623C4F"/>
    <w:rsid w:val="00623F46"/>
    <w:rsid w:val="0062485E"/>
    <w:rsid w:val="0062533B"/>
    <w:rsid w:val="00626A5B"/>
    <w:rsid w:val="006313BD"/>
    <w:rsid w:val="0063298F"/>
    <w:rsid w:val="006330A2"/>
    <w:rsid w:val="00640019"/>
    <w:rsid w:val="00642EB6"/>
    <w:rsid w:val="006433E2"/>
    <w:rsid w:val="00643F00"/>
    <w:rsid w:val="00644194"/>
    <w:rsid w:val="00644C35"/>
    <w:rsid w:val="00651E5D"/>
    <w:rsid w:val="00652C09"/>
    <w:rsid w:val="00660E22"/>
    <w:rsid w:val="00664391"/>
    <w:rsid w:val="00665F66"/>
    <w:rsid w:val="00674DE6"/>
    <w:rsid w:val="0067773C"/>
    <w:rsid w:val="00677B86"/>
    <w:rsid w:val="00677F11"/>
    <w:rsid w:val="00682B1A"/>
    <w:rsid w:val="00685367"/>
    <w:rsid w:val="00685D33"/>
    <w:rsid w:val="00686E32"/>
    <w:rsid w:val="006874EB"/>
    <w:rsid w:val="00690A95"/>
    <w:rsid w:val="00690D7C"/>
    <w:rsid w:val="00690DFE"/>
    <w:rsid w:val="00691B63"/>
    <w:rsid w:val="00696966"/>
    <w:rsid w:val="0069699C"/>
    <w:rsid w:val="006A2703"/>
    <w:rsid w:val="006A286E"/>
    <w:rsid w:val="006A2E5B"/>
    <w:rsid w:val="006A49BE"/>
    <w:rsid w:val="006B0466"/>
    <w:rsid w:val="006B3EEC"/>
    <w:rsid w:val="006B5E89"/>
    <w:rsid w:val="006C04FB"/>
    <w:rsid w:val="006C0C87"/>
    <w:rsid w:val="006C4442"/>
    <w:rsid w:val="006C58ED"/>
    <w:rsid w:val="006C592A"/>
    <w:rsid w:val="006C77B5"/>
    <w:rsid w:val="006D5550"/>
    <w:rsid w:val="006D679F"/>
    <w:rsid w:val="006D7EAC"/>
    <w:rsid w:val="006E0104"/>
    <w:rsid w:val="006E0DCC"/>
    <w:rsid w:val="006E1355"/>
    <w:rsid w:val="006E39C6"/>
    <w:rsid w:val="006F0D27"/>
    <w:rsid w:val="006F657E"/>
    <w:rsid w:val="006F7602"/>
    <w:rsid w:val="007017FF"/>
    <w:rsid w:val="0070437A"/>
    <w:rsid w:val="007078AB"/>
    <w:rsid w:val="00722A17"/>
    <w:rsid w:val="00723F4F"/>
    <w:rsid w:val="00724F14"/>
    <w:rsid w:val="00725C51"/>
    <w:rsid w:val="00731707"/>
    <w:rsid w:val="00732878"/>
    <w:rsid w:val="00732C40"/>
    <w:rsid w:val="00740AC3"/>
    <w:rsid w:val="00741E78"/>
    <w:rsid w:val="00743122"/>
    <w:rsid w:val="00743784"/>
    <w:rsid w:val="00744EA3"/>
    <w:rsid w:val="00747544"/>
    <w:rsid w:val="00751FCC"/>
    <w:rsid w:val="00754B80"/>
    <w:rsid w:val="0075547E"/>
    <w:rsid w:val="00755AE0"/>
    <w:rsid w:val="00756C06"/>
    <w:rsid w:val="0075761B"/>
    <w:rsid w:val="00757B83"/>
    <w:rsid w:val="007631D3"/>
    <w:rsid w:val="00763239"/>
    <w:rsid w:val="0076471E"/>
    <w:rsid w:val="00765121"/>
    <w:rsid w:val="00767111"/>
    <w:rsid w:val="007707B7"/>
    <w:rsid w:val="00771CEC"/>
    <w:rsid w:val="007723FB"/>
    <w:rsid w:val="007727E5"/>
    <w:rsid w:val="00773347"/>
    <w:rsid w:val="00773D08"/>
    <w:rsid w:val="00774358"/>
    <w:rsid w:val="00776D2E"/>
    <w:rsid w:val="00780B11"/>
    <w:rsid w:val="00782D32"/>
    <w:rsid w:val="00784020"/>
    <w:rsid w:val="00784EF8"/>
    <w:rsid w:val="00784FD9"/>
    <w:rsid w:val="007856CD"/>
    <w:rsid w:val="00786AC2"/>
    <w:rsid w:val="0079020B"/>
    <w:rsid w:val="00791A69"/>
    <w:rsid w:val="00791D47"/>
    <w:rsid w:val="00792556"/>
    <w:rsid w:val="0079403D"/>
    <w:rsid w:val="0079462A"/>
    <w:rsid w:val="00794830"/>
    <w:rsid w:val="00797CAA"/>
    <w:rsid w:val="007A130D"/>
    <w:rsid w:val="007A2B6F"/>
    <w:rsid w:val="007A2EE9"/>
    <w:rsid w:val="007A6BD2"/>
    <w:rsid w:val="007A7386"/>
    <w:rsid w:val="007B5EBE"/>
    <w:rsid w:val="007B6811"/>
    <w:rsid w:val="007C2658"/>
    <w:rsid w:val="007C2D08"/>
    <w:rsid w:val="007C51D9"/>
    <w:rsid w:val="007D3DE6"/>
    <w:rsid w:val="007D431D"/>
    <w:rsid w:val="007D59A2"/>
    <w:rsid w:val="007D7D56"/>
    <w:rsid w:val="007D7FED"/>
    <w:rsid w:val="007E1480"/>
    <w:rsid w:val="007E20D0"/>
    <w:rsid w:val="007E2FEE"/>
    <w:rsid w:val="007E3DAB"/>
    <w:rsid w:val="007E41E8"/>
    <w:rsid w:val="007E71A3"/>
    <w:rsid w:val="007F164D"/>
    <w:rsid w:val="007F27EE"/>
    <w:rsid w:val="007F4F85"/>
    <w:rsid w:val="007F6147"/>
    <w:rsid w:val="007F6F21"/>
    <w:rsid w:val="008048A3"/>
    <w:rsid w:val="00804E9E"/>
    <w:rsid w:val="008053B3"/>
    <w:rsid w:val="0080738F"/>
    <w:rsid w:val="008110F4"/>
    <w:rsid w:val="008116F5"/>
    <w:rsid w:val="0081286A"/>
    <w:rsid w:val="008134A8"/>
    <w:rsid w:val="0081423B"/>
    <w:rsid w:val="008159EA"/>
    <w:rsid w:val="00815CB4"/>
    <w:rsid w:val="00820315"/>
    <w:rsid w:val="00820F6B"/>
    <w:rsid w:val="008217FF"/>
    <w:rsid w:val="00821E5E"/>
    <w:rsid w:val="00822397"/>
    <w:rsid w:val="00822E27"/>
    <w:rsid w:val="00823073"/>
    <w:rsid w:val="0082316D"/>
    <w:rsid w:val="00824CE0"/>
    <w:rsid w:val="008266B0"/>
    <w:rsid w:val="0082678B"/>
    <w:rsid w:val="00831DF0"/>
    <w:rsid w:val="0083272E"/>
    <w:rsid w:val="00832921"/>
    <w:rsid w:val="00832CE5"/>
    <w:rsid w:val="00832F93"/>
    <w:rsid w:val="008330C1"/>
    <w:rsid w:val="00834472"/>
    <w:rsid w:val="00836A5D"/>
    <w:rsid w:val="00837D97"/>
    <w:rsid w:val="00840D08"/>
    <w:rsid w:val="008423B1"/>
    <w:rsid w:val="008427F2"/>
    <w:rsid w:val="00843B45"/>
    <w:rsid w:val="0084571C"/>
    <w:rsid w:val="00845D36"/>
    <w:rsid w:val="008460FF"/>
    <w:rsid w:val="00846F50"/>
    <w:rsid w:val="00850157"/>
    <w:rsid w:val="0085106F"/>
    <w:rsid w:val="008534A1"/>
    <w:rsid w:val="0085419C"/>
    <w:rsid w:val="0085678D"/>
    <w:rsid w:val="0086035D"/>
    <w:rsid w:val="00862A6B"/>
    <w:rsid w:val="00863129"/>
    <w:rsid w:val="00866830"/>
    <w:rsid w:val="00866B0B"/>
    <w:rsid w:val="00867179"/>
    <w:rsid w:val="008705D5"/>
    <w:rsid w:val="00870ACE"/>
    <w:rsid w:val="00873125"/>
    <w:rsid w:val="00874162"/>
    <w:rsid w:val="0087449F"/>
    <w:rsid w:val="008755E5"/>
    <w:rsid w:val="0088002D"/>
    <w:rsid w:val="00881568"/>
    <w:rsid w:val="00881E44"/>
    <w:rsid w:val="00882146"/>
    <w:rsid w:val="00884DFC"/>
    <w:rsid w:val="008871B7"/>
    <w:rsid w:val="008904F3"/>
    <w:rsid w:val="00892F6F"/>
    <w:rsid w:val="008932D9"/>
    <w:rsid w:val="00895ABF"/>
    <w:rsid w:val="00896286"/>
    <w:rsid w:val="00896F7E"/>
    <w:rsid w:val="008A2C49"/>
    <w:rsid w:val="008A3A57"/>
    <w:rsid w:val="008A4FE5"/>
    <w:rsid w:val="008A5D1E"/>
    <w:rsid w:val="008B1AE4"/>
    <w:rsid w:val="008B37F1"/>
    <w:rsid w:val="008B5B38"/>
    <w:rsid w:val="008B7D97"/>
    <w:rsid w:val="008B7DD6"/>
    <w:rsid w:val="008C1288"/>
    <w:rsid w:val="008C2A29"/>
    <w:rsid w:val="008C2DB2"/>
    <w:rsid w:val="008C36F5"/>
    <w:rsid w:val="008C7FA4"/>
    <w:rsid w:val="008D0FED"/>
    <w:rsid w:val="008D104F"/>
    <w:rsid w:val="008D14A9"/>
    <w:rsid w:val="008D4F3B"/>
    <w:rsid w:val="008D770E"/>
    <w:rsid w:val="008D7F8A"/>
    <w:rsid w:val="008E0832"/>
    <w:rsid w:val="008E15BD"/>
    <w:rsid w:val="008E5FBF"/>
    <w:rsid w:val="008F30FE"/>
    <w:rsid w:val="008F4240"/>
    <w:rsid w:val="008F6493"/>
    <w:rsid w:val="008F7B6B"/>
    <w:rsid w:val="00901D8E"/>
    <w:rsid w:val="00903288"/>
    <w:rsid w:val="0090337E"/>
    <w:rsid w:val="009047A8"/>
    <w:rsid w:val="009049D8"/>
    <w:rsid w:val="00910609"/>
    <w:rsid w:val="00912DBB"/>
    <w:rsid w:val="00913504"/>
    <w:rsid w:val="00913511"/>
    <w:rsid w:val="0091488B"/>
    <w:rsid w:val="00915841"/>
    <w:rsid w:val="00915C19"/>
    <w:rsid w:val="00916298"/>
    <w:rsid w:val="00917403"/>
    <w:rsid w:val="00922513"/>
    <w:rsid w:val="0092511D"/>
    <w:rsid w:val="009259D1"/>
    <w:rsid w:val="00925EE1"/>
    <w:rsid w:val="009260BD"/>
    <w:rsid w:val="00927588"/>
    <w:rsid w:val="00927E46"/>
    <w:rsid w:val="009306F3"/>
    <w:rsid w:val="00930CB7"/>
    <w:rsid w:val="009328FA"/>
    <w:rsid w:val="00934884"/>
    <w:rsid w:val="009367A2"/>
    <w:rsid w:val="009367C5"/>
    <w:rsid w:val="00936A78"/>
    <w:rsid w:val="009375E1"/>
    <w:rsid w:val="00941170"/>
    <w:rsid w:val="00941F7E"/>
    <w:rsid w:val="00943400"/>
    <w:rsid w:val="009469AA"/>
    <w:rsid w:val="00952853"/>
    <w:rsid w:val="00955246"/>
    <w:rsid w:val="00955DAB"/>
    <w:rsid w:val="0096045A"/>
    <w:rsid w:val="00960BB7"/>
    <w:rsid w:val="0096183B"/>
    <w:rsid w:val="00961BBC"/>
    <w:rsid w:val="00963886"/>
    <w:rsid w:val="0096403A"/>
    <w:rsid w:val="009646E4"/>
    <w:rsid w:val="009718CD"/>
    <w:rsid w:val="00973466"/>
    <w:rsid w:val="00973E46"/>
    <w:rsid w:val="0097689E"/>
    <w:rsid w:val="00977EC3"/>
    <w:rsid w:val="00984EFB"/>
    <w:rsid w:val="0098631D"/>
    <w:rsid w:val="009876BA"/>
    <w:rsid w:val="00997012"/>
    <w:rsid w:val="009A1B36"/>
    <w:rsid w:val="009A677F"/>
    <w:rsid w:val="009B17A9"/>
    <w:rsid w:val="009B211F"/>
    <w:rsid w:val="009B49F2"/>
    <w:rsid w:val="009B74CA"/>
    <w:rsid w:val="009B7C05"/>
    <w:rsid w:val="009C0C60"/>
    <w:rsid w:val="009C2378"/>
    <w:rsid w:val="009C289E"/>
    <w:rsid w:val="009C5A77"/>
    <w:rsid w:val="009C5D99"/>
    <w:rsid w:val="009C5EB4"/>
    <w:rsid w:val="009C6CB0"/>
    <w:rsid w:val="009D016F"/>
    <w:rsid w:val="009D0F01"/>
    <w:rsid w:val="009D5E11"/>
    <w:rsid w:val="009D685C"/>
    <w:rsid w:val="009E251D"/>
    <w:rsid w:val="009E30C2"/>
    <w:rsid w:val="009E3995"/>
    <w:rsid w:val="009E5E67"/>
    <w:rsid w:val="009F10A8"/>
    <w:rsid w:val="009F2409"/>
    <w:rsid w:val="009F26EC"/>
    <w:rsid w:val="009F65FC"/>
    <w:rsid w:val="009F715C"/>
    <w:rsid w:val="00A019AE"/>
    <w:rsid w:val="00A019BF"/>
    <w:rsid w:val="00A02BFC"/>
    <w:rsid w:val="00A02F49"/>
    <w:rsid w:val="00A05C21"/>
    <w:rsid w:val="00A07F91"/>
    <w:rsid w:val="00A103E6"/>
    <w:rsid w:val="00A12A90"/>
    <w:rsid w:val="00A12EA4"/>
    <w:rsid w:val="00A13EF3"/>
    <w:rsid w:val="00A169A2"/>
    <w:rsid w:val="00A171F4"/>
    <w:rsid w:val="00A1772D"/>
    <w:rsid w:val="00A177B2"/>
    <w:rsid w:val="00A20086"/>
    <w:rsid w:val="00A20877"/>
    <w:rsid w:val="00A22C04"/>
    <w:rsid w:val="00A23979"/>
    <w:rsid w:val="00A24EFC"/>
    <w:rsid w:val="00A27829"/>
    <w:rsid w:val="00A300A3"/>
    <w:rsid w:val="00A314A2"/>
    <w:rsid w:val="00A3245F"/>
    <w:rsid w:val="00A324F9"/>
    <w:rsid w:val="00A361AA"/>
    <w:rsid w:val="00A367E2"/>
    <w:rsid w:val="00A4214C"/>
    <w:rsid w:val="00A4560A"/>
    <w:rsid w:val="00A464BF"/>
    <w:rsid w:val="00A46F1E"/>
    <w:rsid w:val="00A46F5B"/>
    <w:rsid w:val="00A506A6"/>
    <w:rsid w:val="00A5166C"/>
    <w:rsid w:val="00A51C39"/>
    <w:rsid w:val="00A51F85"/>
    <w:rsid w:val="00A54136"/>
    <w:rsid w:val="00A55F9C"/>
    <w:rsid w:val="00A61E00"/>
    <w:rsid w:val="00A6328E"/>
    <w:rsid w:val="00A66B3F"/>
    <w:rsid w:val="00A6743E"/>
    <w:rsid w:val="00A67C3D"/>
    <w:rsid w:val="00A71389"/>
    <w:rsid w:val="00A72231"/>
    <w:rsid w:val="00A7473D"/>
    <w:rsid w:val="00A74772"/>
    <w:rsid w:val="00A82395"/>
    <w:rsid w:val="00A85A21"/>
    <w:rsid w:val="00A91AF4"/>
    <w:rsid w:val="00A94C38"/>
    <w:rsid w:val="00A959ED"/>
    <w:rsid w:val="00A95A81"/>
    <w:rsid w:val="00A97235"/>
    <w:rsid w:val="00A977CE"/>
    <w:rsid w:val="00AA0DF7"/>
    <w:rsid w:val="00AA199C"/>
    <w:rsid w:val="00AA3A8C"/>
    <w:rsid w:val="00AA6708"/>
    <w:rsid w:val="00AB4F6E"/>
    <w:rsid w:val="00AB52F9"/>
    <w:rsid w:val="00AC0D7B"/>
    <w:rsid w:val="00AC1F7A"/>
    <w:rsid w:val="00AC2CD7"/>
    <w:rsid w:val="00AC3C20"/>
    <w:rsid w:val="00AC5228"/>
    <w:rsid w:val="00AC6A2F"/>
    <w:rsid w:val="00AC79B5"/>
    <w:rsid w:val="00AD131F"/>
    <w:rsid w:val="00AD159A"/>
    <w:rsid w:val="00AD32D5"/>
    <w:rsid w:val="00AD70E4"/>
    <w:rsid w:val="00AD7F2D"/>
    <w:rsid w:val="00AE1541"/>
    <w:rsid w:val="00AE2080"/>
    <w:rsid w:val="00AE2F3E"/>
    <w:rsid w:val="00AE5899"/>
    <w:rsid w:val="00AF2E57"/>
    <w:rsid w:val="00AF3B3A"/>
    <w:rsid w:val="00AF4E8E"/>
    <w:rsid w:val="00AF6569"/>
    <w:rsid w:val="00B0396E"/>
    <w:rsid w:val="00B04029"/>
    <w:rsid w:val="00B06265"/>
    <w:rsid w:val="00B104F7"/>
    <w:rsid w:val="00B15441"/>
    <w:rsid w:val="00B15F21"/>
    <w:rsid w:val="00B16827"/>
    <w:rsid w:val="00B21980"/>
    <w:rsid w:val="00B21D82"/>
    <w:rsid w:val="00B24860"/>
    <w:rsid w:val="00B24C38"/>
    <w:rsid w:val="00B25E8F"/>
    <w:rsid w:val="00B2657E"/>
    <w:rsid w:val="00B26D1B"/>
    <w:rsid w:val="00B31466"/>
    <w:rsid w:val="00B31A8F"/>
    <w:rsid w:val="00B335AD"/>
    <w:rsid w:val="00B336CF"/>
    <w:rsid w:val="00B35105"/>
    <w:rsid w:val="00B35935"/>
    <w:rsid w:val="00B408EE"/>
    <w:rsid w:val="00B41003"/>
    <w:rsid w:val="00B43F2B"/>
    <w:rsid w:val="00B45E5F"/>
    <w:rsid w:val="00B4688F"/>
    <w:rsid w:val="00B4767F"/>
    <w:rsid w:val="00B5062C"/>
    <w:rsid w:val="00B5232A"/>
    <w:rsid w:val="00B55DE9"/>
    <w:rsid w:val="00B57D82"/>
    <w:rsid w:val="00B60266"/>
    <w:rsid w:val="00B60ED1"/>
    <w:rsid w:val="00B62CF5"/>
    <w:rsid w:val="00B635EF"/>
    <w:rsid w:val="00B6401C"/>
    <w:rsid w:val="00B64E84"/>
    <w:rsid w:val="00B663E4"/>
    <w:rsid w:val="00B70172"/>
    <w:rsid w:val="00B71900"/>
    <w:rsid w:val="00B73A36"/>
    <w:rsid w:val="00B770C4"/>
    <w:rsid w:val="00B770EC"/>
    <w:rsid w:val="00B813BA"/>
    <w:rsid w:val="00B81C05"/>
    <w:rsid w:val="00B821C5"/>
    <w:rsid w:val="00B848E5"/>
    <w:rsid w:val="00B85705"/>
    <w:rsid w:val="00B85EDD"/>
    <w:rsid w:val="00B86461"/>
    <w:rsid w:val="00B874DC"/>
    <w:rsid w:val="00B905E5"/>
    <w:rsid w:val="00B90F78"/>
    <w:rsid w:val="00B92CBB"/>
    <w:rsid w:val="00BA15B3"/>
    <w:rsid w:val="00BA1B63"/>
    <w:rsid w:val="00BA6602"/>
    <w:rsid w:val="00BA7ED8"/>
    <w:rsid w:val="00BB06CA"/>
    <w:rsid w:val="00BB0BB6"/>
    <w:rsid w:val="00BB59CF"/>
    <w:rsid w:val="00BD1058"/>
    <w:rsid w:val="00BD25D1"/>
    <w:rsid w:val="00BD3148"/>
    <w:rsid w:val="00BD38C6"/>
    <w:rsid w:val="00BD451B"/>
    <w:rsid w:val="00BD5391"/>
    <w:rsid w:val="00BD580E"/>
    <w:rsid w:val="00BD5B26"/>
    <w:rsid w:val="00BD764C"/>
    <w:rsid w:val="00BD79F4"/>
    <w:rsid w:val="00BE2F26"/>
    <w:rsid w:val="00BE6CA5"/>
    <w:rsid w:val="00BF0191"/>
    <w:rsid w:val="00BF1352"/>
    <w:rsid w:val="00BF29E7"/>
    <w:rsid w:val="00BF4EEB"/>
    <w:rsid w:val="00BF56B2"/>
    <w:rsid w:val="00BF5B78"/>
    <w:rsid w:val="00C00C05"/>
    <w:rsid w:val="00C0108B"/>
    <w:rsid w:val="00C012C3"/>
    <w:rsid w:val="00C023AB"/>
    <w:rsid w:val="00C0434D"/>
    <w:rsid w:val="00C055AB"/>
    <w:rsid w:val="00C05B1E"/>
    <w:rsid w:val="00C10DCD"/>
    <w:rsid w:val="00C11F95"/>
    <w:rsid w:val="00C1318F"/>
    <w:rsid w:val="00C136DF"/>
    <w:rsid w:val="00C17433"/>
    <w:rsid w:val="00C17501"/>
    <w:rsid w:val="00C17CEF"/>
    <w:rsid w:val="00C20193"/>
    <w:rsid w:val="00C26954"/>
    <w:rsid w:val="00C276CA"/>
    <w:rsid w:val="00C31DC7"/>
    <w:rsid w:val="00C32034"/>
    <w:rsid w:val="00C3298C"/>
    <w:rsid w:val="00C33ED5"/>
    <w:rsid w:val="00C34F09"/>
    <w:rsid w:val="00C35211"/>
    <w:rsid w:val="00C355AB"/>
    <w:rsid w:val="00C37B7D"/>
    <w:rsid w:val="00C40627"/>
    <w:rsid w:val="00C40B80"/>
    <w:rsid w:val="00C4371A"/>
    <w:rsid w:val="00C43EAF"/>
    <w:rsid w:val="00C448BB"/>
    <w:rsid w:val="00C44E23"/>
    <w:rsid w:val="00C457C3"/>
    <w:rsid w:val="00C50D59"/>
    <w:rsid w:val="00C522DE"/>
    <w:rsid w:val="00C5335E"/>
    <w:rsid w:val="00C61A79"/>
    <w:rsid w:val="00C63951"/>
    <w:rsid w:val="00C644CA"/>
    <w:rsid w:val="00C64C08"/>
    <w:rsid w:val="00C64FFD"/>
    <w:rsid w:val="00C658FC"/>
    <w:rsid w:val="00C6618C"/>
    <w:rsid w:val="00C6664E"/>
    <w:rsid w:val="00C709FF"/>
    <w:rsid w:val="00C73005"/>
    <w:rsid w:val="00C76047"/>
    <w:rsid w:val="00C76A54"/>
    <w:rsid w:val="00C7784D"/>
    <w:rsid w:val="00C8173F"/>
    <w:rsid w:val="00C82F64"/>
    <w:rsid w:val="00C84264"/>
    <w:rsid w:val="00C850E8"/>
    <w:rsid w:val="00C85E18"/>
    <w:rsid w:val="00C92B30"/>
    <w:rsid w:val="00C9363F"/>
    <w:rsid w:val="00C9464C"/>
    <w:rsid w:val="00C95AF1"/>
    <w:rsid w:val="00C96E9F"/>
    <w:rsid w:val="00CA4A09"/>
    <w:rsid w:val="00CA5201"/>
    <w:rsid w:val="00CA714D"/>
    <w:rsid w:val="00CB00DE"/>
    <w:rsid w:val="00CB191B"/>
    <w:rsid w:val="00CB1ABB"/>
    <w:rsid w:val="00CB2F76"/>
    <w:rsid w:val="00CB6F6A"/>
    <w:rsid w:val="00CC5A63"/>
    <w:rsid w:val="00CC5AEC"/>
    <w:rsid w:val="00CC608E"/>
    <w:rsid w:val="00CC787C"/>
    <w:rsid w:val="00CC7F84"/>
    <w:rsid w:val="00CD1EA1"/>
    <w:rsid w:val="00CD3809"/>
    <w:rsid w:val="00CD6471"/>
    <w:rsid w:val="00CE2DEB"/>
    <w:rsid w:val="00CE2F59"/>
    <w:rsid w:val="00CE503F"/>
    <w:rsid w:val="00CE6805"/>
    <w:rsid w:val="00CF1DA7"/>
    <w:rsid w:val="00CF36C9"/>
    <w:rsid w:val="00CF634A"/>
    <w:rsid w:val="00CF66DF"/>
    <w:rsid w:val="00CF676B"/>
    <w:rsid w:val="00CF6D0F"/>
    <w:rsid w:val="00CF6EE7"/>
    <w:rsid w:val="00D00EC4"/>
    <w:rsid w:val="00D0334D"/>
    <w:rsid w:val="00D05A18"/>
    <w:rsid w:val="00D116AC"/>
    <w:rsid w:val="00D1427E"/>
    <w:rsid w:val="00D161FC"/>
    <w:rsid w:val="00D166AC"/>
    <w:rsid w:val="00D16EE4"/>
    <w:rsid w:val="00D25798"/>
    <w:rsid w:val="00D258A3"/>
    <w:rsid w:val="00D25948"/>
    <w:rsid w:val="00D36267"/>
    <w:rsid w:val="00D36BA2"/>
    <w:rsid w:val="00D3737D"/>
    <w:rsid w:val="00D376F1"/>
    <w:rsid w:val="00D37CF4"/>
    <w:rsid w:val="00D4109C"/>
    <w:rsid w:val="00D4487C"/>
    <w:rsid w:val="00D50064"/>
    <w:rsid w:val="00D50B24"/>
    <w:rsid w:val="00D567B0"/>
    <w:rsid w:val="00D60059"/>
    <w:rsid w:val="00D60D20"/>
    <w:rsid w:val="00D619E1"/>
    <w:rsid w:val="00D63D33"/>
    <w:rsid w:val="00D66F3A"/>
    <w:rsid w:val="00D67679"/>
    <w:rsid w:val="00D73352"/>
    <w:rsid w:val="00D76478"/>
    <w:rsid w:val="00D76F7D"/>
    <w:rsid w:val="00D77650"/>
    <w:rsid w:val="00D82936"/>
    <w:rsid w:val="00D853A8"/>
    <w:rsid w:val="00D85402"/>
    <w:rsid w:val="00D915F8"/>
    <w:rsid w:val="00D92667"/>
    <w:rsid w:val="00D935C3"/>
    <w:rsid w:val="00D93B1E"/>
    <w:rsid w:val="00DA0266"/>
    <w:rsid w:val="00DA079E"/>
    <w:rsid w:val="00DA1A33"/>
    <w:rsid w:val="00DA477E"/>
    <w:rsid w:val="00DA5B04"/>
    <w:rsid w:val="00DB12ED"/>
    <w:rsid w:val="00DB238E"/>
    <w:rsid w:val="00DB26D7"/>
    <w:rsid w:val="00DB4BB0"/>
    <w:rsid w:val="00DB515B"/>
    <w:rsid w:val="00DB5BE3"/>
    <w:rsid w:val="00DB7639"/>
    <w:rsid w:val="00DC21FE"/>
    <w:rsid w:val="00DC2CF7"/>
    <w:rsid w:val="00DD01B2"/>
    <w:rsid w:val="00DD0B65"/>
    <w:rsid w:val="00DE461D"/>
    <w:rsid w:val="00DE5812"/>
    <w:rsid w:val="00DF3594"/>
    <w:rsid w:val="00DF7F6E"/>
    <w:rsid w:val="00E004C0"/>
    <w:rsid w:val="00E00C11"/>
    <w:rsid w:val="00E0286C"/>
    <w:rsid w:val="00E04039"/>
    <w:rsid w:val="00E04061"/>
    <w:rsid w:val="00E068A1"/>
    <w:rsid w:val="00E06905"/>
    <w:rsid w:val="00E07C47"/>
    <w:rsid w:val="00E101FB"/>
    <w:rsid w:val="00E105F1"/>
    <w:rsid w:val="00E10866"/>
    <w:rsid w:val="00E134DA"/>
    <w:rsid w:val="00E136F5"/>
    <w:rsid w:val="00E14608"/>
    <w:rsid w:val="00E1524B"/>
    <w:rsid w:val="00E15EBE"/>
    <w:rsid w:val="00E21E67"/>
    <w:rsid w:val="00E24F23"/>
    <w:rsid w:val="00E25115"/>
    <w:rsid w:val="00E25771"/>
    <w:rsid w:val="00E27C5B"/>
    <w:rsid w:val="00E30EBF"/>
    <w:rsid w:val="00E316C0"/>
    <w:rsid w:val="00E31E03"/>
    <w:rsid w:val="00E334C2"/>
    <w:rsid w:val="00E35C58"/>
    <w:rsid w:val="00E431E8"/>
    <w:rsid w:val="00E51170"/>
    <w:rsid w:val="00E52D70"/>
    <w:rsid w:val="00E55534"/>
    <w:rsid w:val="00E567EE"/>
    <w:rsid w:val="00E60E22"/>
    <w:rsid w:val="00E625F8"/>
    <w:rsid w:val="00E65860"/>
    <w:rsid w:val="00E66E83"/>
    <w:rsid w:val="00E67299"/>
    <w:rsid w:val="00E7116D"/>
    <w:rsid w:val="00E72429"/>
    <w:rsid w:val="00E728A4"/>
    <w:rsid w:val="00E7319C"/>
    <w:rsid w:val="00E74498"/>
    <w:rsid w:val="00E74CB8"/>
    <w:rsid w:val="00E751FE"/>
    <w:rsid w:val="00E75F32"/>
    <w:rsid w:val="00E77F86"/>
    <w:rsid w:val="00E914D1"/>
    <w:rsid w:val="00E94291"/>
    <w:rsid w:val="00E94469"/>
    <w:rsid w:val="00E960D8"/>
    <w:rsid w:val="00E97C9E"/>
    <w:rsid w:val="00EA54F0"/>
    <w:rsid w:val="00EB047F"/>
    <w:rsid w:val="00EB0F94"/>
    <w:rsid w:val="00EB1C8A"/>
    <w:rsid w:val="00EB4830"/>
    <w:rsid w:val="00EB4BE0"/>
    <w:rsid w:val="00EB5FCA"/>
    <w:rsid w:val="00EB62AB"/>
    <w:rsid w:val="00EC1B3B"/>
    <w:rsid w:val="00EC3698"/>
    <w:rsid w:val="00EC43BA"/>
    <w:rsid w:val="00EC53E2"/>
    <w:rsid w:val="00ED0B9D"/>
    <w:rsid w:val="00ED4D7A"/>
    <w:rsid w:val="00ED5971"/>
    <w:rsid w:val="00ED5C12"/>
    <w:rsid w:val="00ED697D"/>
    <w:rsid w:val="00ED79D6"/>
    <w:rsid w:val="00EE5688"/>
    <w:rsid w:val="00EE6786"/>
    <w:rsid w:val="00EE6AB2"/>
    <w:rsid w:val="00EE789E"/>
    <w:rsid w:val="00EF0F93"/>
    <w:rsid w:val="00EF1956"/>
    <w:rsid w:val="00EF1AA7"/>
    <w:rsid w:val="00EF64A2"/>
    <w:rsid w:val="00EF746E"/>
    <w:rsid w:val="00F02A74"/>
    <w:rsid w:val="00F048D4"/>
    <w:rsid w:val="00F06790"/>
    <w:rsid w:val="00F072DB"/>
    <w:rsid w:val="00F1296C"/>
    <w:rsid w:val="00F142B3"/>
    <w:rsid w:val="00F17547"/>
    <w:rsid w:val="00F202CE"/>
    <w:rsid w:val="00F20920"/>
    <w:rsid w:val="00F21326"/>
    <w:rsid w:val="00F21838"/>
    <w:rsid w:val="00F21DAB"/>
    <w:rsid w:val="00F23212"/>
    <w:rsid w:val="00F23E5A"/>
    <w:rsid w:val="00F276B0"/>
    <w:rsid w:val="00F30662"/>
    <w:rsid w:val="00F31D66"/>
    <w:rsid w:val="00F33B16"/>
    <w:rsid w:val="00F353EA"/>
    <w:rsid w:val="00F36C27"/>
    <w:rsid w:val="00F41496"/>
    <w:rsid w:val="00F41E43"/>
    <w:rsid w:val="00F4357D"/>
    <w:rsid w:val="00F44BEF"/>
    <w:rsid w:val="00F45B95"/>
    <w:rsid w:val="00F50287"/>
    <w:rsid w:val="00F5055E"/>
    <w:rsid w:val="00F51D2D"/>
    <w:rsid w:val="00F528C0"/>
    <w:rsid w:val="00F54B4C"/>
    <w:rsid w:val="00F55D90"/>
    <w:rsid w:val="00F55EF9"/>
    <w:rsid w:val="00F56318"/>
    <w:rsid w:val="00F570AA"/>
    <w:rsid w:val="00F57B34"/>
    <w:rsid w:val="00F6249B"/>
    <w:rsid w:val="00F643C2"/>
    <w:rsid w:val="00F647D5"/>
    <w:rsid w:val="00F64BD9"/>
    <w:rsid w:val="00F67345"/>
    <w:rsid w:val="00F67C95"/>
    <w:rsid w:val="00F72824"/>
    <w:rsid w:val="00F74540"/>
    <w:rsid w:val="00F75B79"/>
    <w:rsid w:val="00F75BC6"/>
    <w:rsid w:val="00F75EE1"/>
    <w:rsid w:val="00F7620D"/>
    <w:rsid w:val="00F818AA"/>
    <w:rsid w:val="00F822FC"/>
    <w:rsid w:val="00F82525"/>
    <w:rsid w:val="00F91AC4"/>
    <w:rsid w:val="00F92D10"/>
    <w:rsid w:val="00F94A92"/>
    <w:rsid w:val="00F95042"/>
    <w:rsid w:val="00F95104"/>
    <w:rsid w:val="00F96303"/>
    <w:rsid w:val="00F9670E"/>
    <w:rsid w:val="00F96721"/>
    <w:rsid w:val="00F97FEA"/>
    <w:rsid w:val="00FA1594"/>
    <w:rsid w:val="00FA491F"/>
    <w:rsid w:val="00FA751E"/>
    <w:rsid w:val="00FA7EB6"/>
    <w:rsid w:val="00FB30D2"/>
    <w:rsid w:val="00FB3FBA"/>
    <w:rsid w:val="00FB526C"/>
    <w:rsid w:val="00FB60E1"/>
    <w:rsid w:val="00FB6673"/>
    <w:rsid w:val="00FB7EC7"/>
    <w:rsid w:val="00FC4F6B"/>
    <w:rsid w:val="00FD0CA6"/>
    <w:rsid w:val="00FD1E66"/>
    <w:rsid w:val="00FD2EDC"/>
    <w:rsid w:val="00FD3768"/>
    <w:rsid w:val="00FD4AC6"/>
    <w:rsid w:val="00FD51E9"/>
    <w:rsid w:val="00FD63FD"/>
    <w:rsid w:val="00FE14A0"/>
    <w:rsid w:val="00FE1CE8"/>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3"/>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uiPriority w:val="3"/>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unhideWhenUsed/>
    <w:rsid w:val="00EC53E2"/>
    <w:pPr>
      <w:spacing w:before="100" w:beforeAutospacing="1" w:after="100" w:afterAutospacing="1"/>
    </w:pPr>
  </w:style>
  <w:style w:type="paragraph" w:styleId="Listenabsatz">
    <w:name w:val="List Paragraph"/>
    <w:basedOn w:val="Standard"/>
    <w:uiPriority w:val="34"/>
    <w:qFormat/>
    <w:rsid w:val="00282632"/>
    <w:pPr>
      <w:ind w:left="720"/>
      <w:contextualSpacing/>
    </w:pPr>
  </w:style>
  <w:style w:type="character" w:styleId="Fett">
    <w:name w:val="Strong"/>
    <w:basedOn w:val="Absatz-Standardschriftart"/>
    <w:uiPriority w:val="22"/>
    <w:qFormat/>
    <w:rsid w:val="00120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19582404">
      <w:bodyDiv w:val="1"/>
      <w:marLeft w:val="0"/>
      <w:marRight w:val="0"/>
      <w:marTop w:val="0"/>
      <w:marBottom w:val="0"/>
      <w:divBdr>
        <w:top w:val="none" w:sz="0" w:space="0" w:color="auto"/>
        <w:left w:val="none" w:sz="0" w:space="0" w:color="auto"/>
        <w:bottom w:val="none" w:sz="0" w:space="0" w:color="auto"/>
        <w:right w:val="none" w:sz="0" w:space="0" w:color="auto"/>
      </w:divBdr>
      <w:divsChild>
        <w:div w:id="1409771574">
          <w:marLeft w:val="562"/>
          <w:marRight w:val="0"/>
          <w:marTop w:val="0"/>
          <w:marBottom w:val="120"/>
          <w:divBdr>
            <w:top w:val="none" w:sz="0" w:space="0" w:color="auto"/>
            <w:left w:val="none" w:sz="0" w:space="0" w:color="auto"/>
            <w:bottom w:val="none" w:sz="0" w:space="0" w:color="auto"/>
            <w:right w:val="none" w:sz="0" w:space="0" w:color="auto"/>
          </w:divBdr>
        </w:div>
      </w:divsChild>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930510982">
      <w:bodyDiv w:val="1"/>
      <w:marLeft w:val="0"/>
      <w:marRight w:val="0"/>
      <w:marTop w:val="0"/>
      <w:marBottom w:val="0"/>
      <w:divBdr>
        <w:top w:val="none" w:sz="0" w:space="0" w:color="auto"/>
        <w:left w:val="none" w:sz="0" w:space="0" w:color="auto"/>
        <w:bottom w:val="none" w:sz="0" w:space="0" w:color="auto"/>
        <w:right w:val="none" w:sz="0" w:space="0" w:color="auto"/>
      </w:divBdr>
      <w:divsChild>
        <w:div w:id="588853279">
          <w:marLeft w:val="562"/>
          <w:marRight w:val="0"/>
          <w:marTop w:val="0"/>
          <w:marBottom w:val="120"/>
          <w:divBdr>
            <w:top w:val="none" w:sz="0" w:space="0" w:color="auto"/>
            <w:left w:val="none" w:sz="0" w:space="0" w:color="auto"/>
            <w:bottom w:val="none" w:sz="0" w:space="0" w:color="auto"/>
            <w:right w:val="none" w:sz="0" w:space="0" w:color="auto"/>
          </w:divBdr>
        </w:div>
      </w:divsChild>
    </w:div>
    <w:div w:id="130705538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26421588">
      <w:bodyDiv w:val="1"/>
      <w:marLeft w:val="0"/>
      <w:marRight w:val="0"/>
      <w:marTop w:val="0"/>
      <w:marBottom w:val="0"/>
      <w:divBdr>
        <w:top w:val="none" w:sz="0" w:space="0" w:color="auto"/>
        <w:left w:val="none" w:sz="0" w:space="0" w:color="auto"/>
        <w:bottom w:val="none" w:sz="0" w:space="0" w:color="auto"/>
        <w:right w:val="none" w:sz="0" w:space="0" w:color="auto"/>
      </w:divBdr>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536041596">
      <w:bodyDiv w:val="1"/>
      <w:marLeft w:val="0"/>
      <w:marRight w:val="0"/>
      <w:marTop w:val="0"/>
      <w:marBottom w:val="0"/>
      <w:divBdr>
        <w:top w:val="none" w:sz="0" w:space="0" w:color="auto"/>
        <w:left w:val="none" w:sz="0" w:space="0" w:color="auto"/>
        <w:bottom w:val="none" w:sz="0" w:space="0" w:color="auto"/>
        <w:right w:val="none" w:sz="0" w:space="0" w:color="auto"/>
      </w:divBdr>
      <w:divsChild>
        <w:div w:id="179706697">
          <w:marLeft w:val="562"/>
          <w:marRight w:val="0"/>
          <w:marTop w:val="0"/>
          <w:marBottom w:val="120"/>
          <w:divBdr>
            <w:top w:val="none" w:sz="0" w:space="0" w:color="auto"/>
            <w:left w:val="none" w:sz="0" w:space="0" w:color="auto"/>
            <w:bottom w:val="none" w:sz="0" w:space="0" w:color="auto"/>
            <w:right w:val="none" w:sz="0" w:space="0" w:color="auto"/>
          </w:divBdr>
        </w:div>
      </w:divsChild>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846</Words>
  <Characters>5337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6171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2023-02-16T09:38:00Z</cp:lastPrinted>
  <dcterms:created xsi:type="dcterms:W3CDTF">2023-03-08T10:14:00Z</dcterms:created>
  <dcterms:modified xsi:type="dcterms:W3CDTF">2023-03-08T10:14:00Z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a,f,11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2023-02-24T16:39:55Z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02d5f09e-8012-48dd-b834-e6b3d2340405</vt:lpwstr>
  </property>
  <property fmtid="{D5CDD505-2E9C-101B-9397-08002B2CF9AE}" pid="11" name="MSIP_Label_df1a195f-122b-42dc-a2d3-71a1903dcdac_ContentBits">
    <vt:lpwstr>1</vt:lpwstr>
  </property>
</Properties>
</file>